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2B" w:rsidRDefault="00B37F2B" w:rsidP="00E5752E">
      <w:pPr>
        <w:pStyle w:val="Sansinterligne"/>
      </w:pPr>
    </w:p>
    <w:p w:rsidR="00386DD3" w:rsidRDefault="00386DD3" w:rsidP="00E5752E">
      <w:pPr>
        <w:pStyle w:val="Sansinterligne"/>
      </w:pPr>
      <w:r>
        <w:rPr>
          <w:noProof/>
          <w:lang w:eastAsia="fr-FR"/>
        </w:rPr>
        <w:drawing>
          <wp:anchor distT="0" distB="0" distL="114300" distR="114300" simplePos="0" relativeHeight="251684864" behindDoc="1" locked="0" layoutInCell="1" allowOverlap="1">
            <wp:simplePos x="0" y="0"/>
            <wp:positionH relativeFrom="column">
              <wp:posOffset>635</wp:posOffset>
            </wp:positionH>
            <wp:positionV relativeFrom="paragraph">
              <wp:posOffset>5080</wp:posOffset>
            </wp:positionV>
            <wp:extent cx="5971435" cy="2808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435" cy="2808000"/>
                    </a:xfrm>
                    <a:prstGeom prst="rect">
                      <a:avLst/>
                    </a:prstGeom>
                    <a:noFill/>
                  </pic:spPr>
                </pic:pic>
              </a:graphicData>
            </a:graphic>
          </wp:anchor>
        </w:drawing>
      </w:r>
    </w:p>
    <w:p w:rsidR="0063687A" w:rsidRDefault="00101917" w:rsidP="00E5752E">
      <w:pPr>
        <w:pStyle w:val="Sansinterligne"/>
      </w:pPr>
      <w:r>
        <w:rPr>
          <w:noProof/>
          <w:lang w:eastAsia="fr-FR"/>
        </w:rPr>
        <w:drawing>
          <wp:anchor distT="0" distB="0" distL="114300" distR="114300" simplePos="0" relativeHeight="251683840" behindDoc="0" locked="0" layoutInCell="1" allowOverlap="1">
            <wp:simplePos x="0" y="0"/>
            <wp:positionH relativeFrom="column">
              <wp:posOffset>1952625</wp:posOffset>
            </wp:positionH>
            <wp:positionV relativeFrom="page">
              <wp:posOffset>213995</wp:posOffset>
            </wp:positionV>
            <wp:extent cx="1814830" cy="1971040"/>
            <wp:effectExtent l="0" t="0" r="0" b="0"/>
            <wp:wrapTopAndBottom/>
            <wp:docPr id="5" name="Ima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4830" cy="1971040"/>
                    </a:xfrm>
                    <a:prstGeom prst="rect">
                      <a:avLst/>
                    </a:prstGeom>
                    <a:noFill/>
                    <a:effectLst/>
                  </pic:spPr>
                </pic:pic>
              </a:graphicData>
            </a:graphic>
          </wp:anchor>
        </w:drawing>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3687A" w:rsidTr="00386DD3">
        <w:tc>
          <w:tcPr>
            <w:tcW w:w="9072" w:type="dxa"/>
            <w:shd w:val="clear" w:color="auto" w:fill="auto"/>
          </w:tcPr>
          <w:p w:rsidR="0063687A" w:rsidRPr="00657A2C" w:rsidRDefault="00051D16" w:rsidP="00051D16">
            <w:pPr>
              <w:pStyle w:val="Titre"/>
              <w:spacing w:before="120"/>
              <w:ind w:left="567" w:right="709"/>
              <w:rPr>
                <w:color w:val="FFFFFF" w:themeColor="background1"/>
                <w:sz w:val="28"/>
              </w:rPr>
            </w:pPr>
            <w:r w:rsidRPr="00051D16">
              <w:rPr>
                <w:b w:val="0"/>
                <w:bCs w:val="0"/>
                <w:color w:val="FFFFFF" w:themeColor="background1"/>
                <w:sz w:val="48"/>
              </w:rPr>
              <w:t>MODE D’EMPLOI FICHES PAYS</w:t>
            </w:r>
            <w:r w:rsidR="00B63A41" w:rsidRPr="00B63A41">
              <w:rPr>
                <w:b w:val="0"/>
                <w:bCs w:val="0"/>
                <w:color w:val="FFFFFF" w:themeColor="background1"/>
                <w:sz w:val="32"/>
              </w:rPr>
              <w:t xml:space="preserve"> (version UE)</w:t>
            </w:r>
          </w:p>
        </w:tc>
      </w:tr>
      <w:tr w:rsidR="00657A2C" w:rsidTr="00386DD3">
        <w:tc>
          <w:tcPr>
            <w:tcW w:w="9072" w:type="dxa"/>
            <w:shd w:val="clear" w:color="auto" w:fill="auto"/>
          </w:tcPr>
          <w:p w:rsidR="00051D16" w:rsidRDefault="0043123F" w:rsidP="00657A2C">
            <w:pPr>
              <w:pStyle w:val="Titre"/>
              <w:spacing w:before="120"/>
              <w:ind w:left="567" w:right="709"/>
              <w:rPr>
                <w:color w:val="FFFFFF" w:themeColor="background1"/>
                <w:sz w:val="28"/>
              </w:rPr>
            </w:pPr>
            <w:r>
              <w:rPr>
                <w:color w:val="FFFFFF" w:themeColor="background1"/>
                <w:sz w:val="28"/>
              </w:rPr>
              <w:t>Eté</w:t>
            </w:r>
            <w:r w:rsidR="00051D16">
              <w:rPr>
                <w:color w:val="FFFFFF" w:themeColor="background1"/>
                <w:sz w:val="28"/>
              </w:rPr>
              <w:t xml:space="preserve"> 2015</w:t>
            </w:r>
          </w:p>
          <w:p w:rsidR="00657A2C" w:rsidRPr="00657A2C" w:rsidRDefault="00051D16" w:rsidP="00657A2C">
            <w:pPr>
              <w:pStyle w:val="Titre"/>
              <w:spacing w:before="120"/>
              <w:ind w:left="567" w:right="709"/>
              <w:rPr>
                <w:color w:val="FFFFFF" w:themeColor="background1"/>
                <w:sz w:val="28"/>
              </w:rPr>
            </w:pPr>
            <w:r w:rsidRPr="00051D16">
              <w:rPr>
                <w:color w:val="FFFFFF" w:themeColor="background1"/>
                <w:sz w:val="28"/>
              </w:rPr>
              <w:t>Pierre BERTRAND &amp; Raphaël PEROTIN</w:t>
            </w:r>
            <w:r>
              <w:rPr>
                <w:color w:val="FFFFFF" w:themeColor="background1"/>
                <w:sz w:val="28"/>
              </w:rPr>
              <w:t xml:space="preserve"> </w:t>
            </w:r>
            <w:r w:rsidRPr="00051D16">
              <w:rPr>
                <w:i/>
                <w:color w:val="FFFFFF" w:themeColor="background1"/>
                <w:sz w:val="28"/>
              </w:rPr>
              <w:t>(Shifters)</w:t>
            </w:r>
          </w:p>
        </w:tc>
      </w:tr>
    </w:tbl>
    <w:p w:rsidR="0063687A" w:rsidRDefault="0063687A" w:rsidP="00386DD3"/>
    <w:p w:rsidR="00386DD3" w:rsidRDefault="00386DD3" w:rsidP="00386DD3"/>
    <w:p w:rsidR="00051D16" w:rsidRDefault="00051D16">
      <w:pPr>
        <w:spacing w:after="200"/>
        <w:jc w:val="left"/>
        <w:rPr>
          <w:rFonts w:ascii="Arial" w:hAnsi="Arial" w:cs="Arial"/>
          <w:b/>
          <w:color w:val="auto"/>
          <w:u w:val="single"/>
        </w:rPr>
      </w:pPr>
      <w:r>
        <w:rPr>
          <w:rFonts w:ascii="Arial" w:hAnsi="Arial" w:cs="Arial"/>
          <w:b/>
          <w:color w:val="auto"/>
          <w:u w:val="single"/>
        </w:rPr>
        <w:br w:type="page"/>
      </w:r>
    </w:p>
    <w:p w:rsidR="00615677" w:rsidRPr="001A20F5" w:rsidRDefault="00934716" w:rsidP="00B31E91">
      <w:pPr>
        <w:pStyle w:val="Titre2"/>
        <w:rPr>
          <w:rFonts w:ascii="Arial" w:hAnsi="Arial" w:cs="Arial"/>
          <w:sz w:val="28"/>
        </w:rPr>
      </w:pPr>
      <w:r w:rsidRPr="001A20F5">
        <w:rPr>
          <w:rFonts w:ascii="Arial" w:hAnsi="Arial" w:cs="Arial"/>
          <w:sz w:val="28"/>
        </w:rPr>
        <w:lastRenderedPageBreak/>
        <w:t>STRUCTURE GENERALE DU FICHIER</w:t>
      </w:r>
    </w:p>
    <w:p w:rsidR="00615677" w:rsidRPr="00923422" w:rsidRDefault="00615677" w:rsidP="00574F72">
      <w:pPr>
        <w:pStyle w:val="Titre3"/>
        <w:spacing w:before="0"/>
        <w:rPr>
          <w:rFonts w:ascii="Arial" w:hAnsi="Arial" w:cs="Arial"/>
          <w:sz w:val="22"/>
          <w:u w:val="single"/>
        </w:rPr>
      </w:pPr>
      <w:r w:rsidRPr="00923422">
        <w:rPr>
          <w:rFonts w:ascii="Arial" w:hAnsi="Arial" w:cs="Arial"/>
          <w:sz w:val="22"/>
          <w:u w:val="single"/>
        </w:rPr>
        <w:t>Onglet « synthèse »</w:t>
      </w:r>
    </w:p>
    <w:p w:rsidR="00615677" w:rsidRDefault="00923422" w:rsidP="00574F72">
      <w:pPr>
        <w:spacing w:after="0"/>
        <w:rPr>
          <w:rFonts w:ascii="Arial" w:hAnsi="Arial" w:cs="Arial"/>
          <w:color w:val="auto"/>
          <w:sz w:val="20"/>
        </w:rPr>
      </w:pPr>
      <w:r>
        <w:rPr>
          <w:rFonts w:ascii="Arial" w:hAnsi="Arial" w:cs="Arial"/>
          <w:color w:val="auto"/>
          <w:sz w:val="20"/>
        </w:rPr>
        <w:t xml:space="preserve">Présentation synthétique et essentiellement graphique sur </w:t>
      </w:r>
      <w:r w:rsidR="00EF73CD">
        <w:rPr>
          <w:rFonts w:ascii="Arial" w:hAnsi="Arial" w:cs="Arial"/>
          <w:color w:val="auto"/>
          <w:sz w:val="20"/>
        </w:rPr>
        <w:t>quelques</w:t>
      </w:r>
      <w:r>
        <w:rPr>
          <w:rFonts w:ascii="Arial" w:hAnsi="Arial" w:cs="Arial"/>
          <w:color w:val="auto"/>
          <w:sz w:val="20"/>
        </w:rPr>
        <w:t xml:space="preserve"> page</w:t>
      </w:r>
      <w:r w:rsidR="00EF73CD">
        <w:rPr>
          <w:rFonts w:ascii="Arial" w:hAnsi="Arial" w:cs="Arial"/>
          <w:color w:val="auto"/>
          <w:sz w:val="20"/>
        </w:rPr>
        <w:t>s</w:t>
      </w:r>
      <w:r>
        <w:rPr>
          <w:rFonts w:ascii="Arial" w:hAnsi="Arial" w:cs="Arial"/>
          <w:color w:val="auto"/>
          <w:sz w:val="20"/>
        </w:rPr>
        <w:t xml:space="preserve"> du contenu des autres onglets.</w:t>
      </w:r>
    </w:p>
    <w:p w:rsidR="00EF73CD" w:rsidRPr="00715CC6" w:rsidRDefault="00EF73CD" w:rsidP="00574F72">
      <w:pPr>
        <w:spacing w:after="0"/>
        <w:rPr>
          <w:rFonts w:ascii="Arial" w:hAnsi="Arial" w:cs="Arial"/>
          <w:i/>
          <w:color w:val="auto"/>
          <w:sz w:val="16"/>
        </w:rPr>
      </w:pPr>
      <w:r w:rsidRPr="00715CC6">
        <w:rPr>
          <w:rFonts w:ascii="Arial" w:hAnsi="Arial" w:cs="Arial"/>
          <w:i/>
          <w:color w:val="auto"/>
          <w:sz w:val="16"/>
          <w:highlight w:val="yellow"/>
        </w:rPr>
        <w:t>La structure de certains graphiques peut encore être rediscutée. D’autres graphiques à ajouter ?</w:t>
      </w:r>
    </w:p>
    <w:p w:rsidR="00934716" w:rsidRPr="00615677" w:rsidRDefault="00934716" w:rsidP="00574F72">
      <w:pPr>
        <w:spacing w:after="0"/>
        <w:ind w:left="350"/>
        <w:rPr>
          <w:rFonts w:ascii="Arial" w:hAnsi="Arial" w:cs="Arial"/>
          <w:color w:val="auto"/>
          <w:sz w:val="20"/>
        </w:rPr>
      </w:pPr>
    </w:p>
    <w:p w:rsidR="00615677" w:rsidRPr="00923422" w:rsidRDefault="00615677" w:rsidP="00574F72">
      <w:pPr>
        <w:pStyle w:val="Titre3"/>
        <w:spacing w:before="0"/>
        <w:rPr>
          <w:rFonts w:ascii="Arial" w:hAnsi="Arial" w:cs="Arial"/>
          <w:sz w:val="22"/>
          <w:u w:val="single"/>
        </w:rPr>
      </w:pPr>
      <w:r w:rsidRPr="00923422">
        <w:rPr>
          <w:rFonts w:ascii="Arial" w:hAnsi="Arial" w:cs="Arial"/>
          <w:sz w:val="22"/>
          <w:u w:val="single"/>
        </w:rPr>
        <w:t>Onglet « </w:t>
      </w:r>
      <w:proofErr w:type="spellStart"/>
      <w:r w:rsidRPr="00923422">
        <w:rPr>
          <w:rFonts w:ascii="Arial" w:hAnsi="Arial" w:cs="Arial"/>
          <w:sz w:val="22"/>
          <w:u w:val="single"/>
        </w:rPr>
        <w:t>chiffres_clés</w:t>
      </w:r>
      <w:proofErr w:type="spellEnd"/>
      <w:r w:rsidRPr="00923422">
        <w:rPr>
          <w:rFonts w:ascii="Arial" w:hAnsi="Arial" w:cs="Arial"/>
          <w:sz w:val="22"/>
          <w:u w:val="single"/>
        </w:rPr>
        <w:t> »</w:t>
      </w:r>
    </w:p>
    <w:p w:rsidR="00615677" w:rsidRDefault="00923422" w:rsidP="00574F72">
      <w:pPr>
        <w:spacing w:after="0"/>
        <w:rPr>
          <w:rFonts w:ascii="Arial" w:hAnsi="Arial" w:cs="Arial"/>
          <w:color w:val="auto"/>
          <w:sz w:val="20"/>
        </w:rPr>
      </w:pPr>
      <w:r>
        <w:rPr>
          <w:rFonts w:ascii="Arial" w:hAnsi="Arial" w:cs="Arial"/>
          <w:color w:val="auto"/>
          <w:sz w:val="20"/>
        </w:rPr>
        <w:t xml:space="preserve">Chiffres-clés du pays </w:t>
      </w:r>
      <w:r w:rsidRPr="00923422">
        <w:rPr>
          <w:rFonts w:ascii="Arial" w:hAnsi="Arial" w:cs="Arial"/>
          <w:color w:val="auto"/>
          <w:sz w:val="18"/>
        </w:rPr>
        <w:t>(historiques de données ou dernière valeur disponible)</w:t>
      </w:r>
      <w:r w:rsidR="00B8394C">
        <w:rPr>
          <w:rFonts w:ascii="Arial" w:hAnsi="Arial" w:cs="Arial"/>
          <w:color w:val="auto"/>
          <w:sz w:val="18"/>
        </w:rPr>
        <w:t xml:space="preserve"> en matière d’Economie, de Consommation/production d’énergie, de Climat, de Transports, de Bâtiments, d’Agriculture et d’Industrie. </w:t>
      </w:r>
    </w:p>
    <w:p w:rsidR="00934716" w:rsidRPr="00615677" w:rsidRDefault="00934716" w:rsidP="00574F72">
      <w:pPr>
        <w:spacing w:after="0"/>
        <w:ind w:left="350"/>
        <w:rPr>
          <w:rFonts w:ascii="Arial" w:hAnsi="Arial" w:cs="Arial"/>
          <w:color w:val="auto"/>
          <w:sz w:val="20"/>
        </w:rPr>
      </w:pPr>
    </w:p>
    <w:p w:rsidR="00615677" w:rsidRPr="00923422" w:rsidRDefault="00615677" w:rsidP="00574F72">
      <w:pPr>
        <w:pStyle w:val="Titre3"/>
        <w:spacing w:before="0"/>
        <w:rPr>
          <w:rFonts w:ascii="Arial" w:hAnsi="Arial" w:cs="Arial"/>
          <w:sz w:val="22"/>
          <w:u w:val="single"/>
        </w:rPr>
      </w:pPr>
      <w:r w:rsidRPr="00923422">
        <w:rPr>
          <w:rFonts w:ascii="Arial" w:hAnsi="Arial" w:cs="Arial"/>
          <w:sz w:val="22"/>
          <w:u w:val="single"/>
        </w:rPr>
        <w:t>Onglet « </w:t>
      </w:r>
      <w:proofErr w:type="spellStart"/>
      <w:r w:rsidRPr="00923422">
        <w:rPr>
          <w:rFonts w:ascii="Arial" w:hAnsi="Arial" w:cs="Arial"/>
          <w:sz w:val="22"/>
          <w:u w:val="single"/>
        </w:rPr>
        <w:t>politique_energétique</w:t>
      </w:r>
      <w:proofErr w:type="spellEnd"/>
      <w:r w:rsidRPr="00923422">
        <w:rPr>
          <w:rFonts w:ascii="Arial" w:hAnsi="Arial" w:cs="Arial"/>
          <w:sz w:val="22"/>
          <w:u w:val="single"/>
        </w:rPr>
        <w:t> »</w:t>
      </w:r>
    </w:p>
    <w:p w:rsidR="00934716" w:rsidRDefault="00B71B84" w:rsidP="00574F72">
      <w:pPr>
        <w:spacing w:after="0"/>
        <w:rPr>
          <w:rFonts w:ascii="Arial" w:hAnsi="Arial" w:cs="Arial"/>
          <w:color w:val="auto"/>
          <w:sz w:val="20"/>
        </w:rPr>
      </w:pPr>
      <w:r w:rsidRPr="00B71B84">
        <w:rPr>
          <w:rFonts w:ascii="Arial" w:hAnsi="Arial" w:cs="Arial"/>
          <w:color w:val="auto"/>
          <w:sz w:val="20"/>
        </w:rPr>
        <w:t>Résumé de la politique énergétique du pays (organisation politique, principales lois, principaux objectifs).</w:t>
      </w:r>
    </w:p>
    <w:p w:rsidR="00B71B84" w:rsidRPr="00B71B84" w:rsidRDefault="00B71B84" w:rsidP="00574F72">
      <w:pPr>
        <w:spacing w:after="0"/>
        <w:rPr>
          <w:rFonts w:ascii="Arial" w:hAnsi="Arial" w:cs="Arial"/>
          <w:color w:val="auto"/>
          <w:sz w:val="20"/>
        </w:rPr>
      </w:pPr>
    </w:p>
    <w:p w:rsidR="00615677" w:rsidRPr="00923422" w:rsidRDefault="00615677" w:rsidP="00574F72">
      <w:pPr>
        <w:pStyle w:val="Titre3"/>
        <w:spacing w:before="0"/>
        <w:rPr>
          <w:rFonts w:ascii="Arial" w:hAnsi="Arial" w:cs="Arial"/>
          <w:sz w:val="22"/>
          <w:u w:val="single"/>
        </w:rPr>
      </w:pPr>
      <w:r w:rsidRPr="00923422">
        <w:rPr>
          <w:rFonts w:ascii="Arial" w:hAnsi="Arial" w:cs="Arial"/>
          <w:sz w:val="22"/>
          <w:u w:val="single"/>
        </w:rPr>
        <w:t>Onglet « </w:t>
      </w:r>
      <w:proofErr w:type="spellStart"/>
      <w:r w:rsidRPr="00923422">
        <w:rPr>
          <w:rFonts w:ascii="Arial" w:hAnsi="Arial" w:cs="Arial"/>
          <w:sz w:val="22"/>
          <w:u w:val="single"/>
        </w:rPr>
        <w:t>acteurs_clés</w:t>
      </w:r>
      <w:proofErr w:type="spellEnd"/>
      <w:r w:rsidRPr="00923422">
        <w:rPr>
          <w:rFonts w:ascii="Arial" w:hAnsi="Arial" w:cs="Arial"/>
          <w:sz w:val="22"/>
          <w:u w:val="single"/>
        </w:rPr>
        <w:t> »</w:t>
      </w:r>
    </w:p>
    <w:p w:rsidR="00615677" w:rsidRPr="00B71B84" w:rsidRDefault="00B71B84" w:rsidP="00574F72">
      <w:pPr>
        <w:spacing w:after="0"/>
        <w:rPr>
          <w:rFonts w:ascii="Arial" w:hAnsi="Arial" w:cs="Arial"/>
          <w:color w:val="auto"/>
          <w:sz w:val="20"/>
        </w:rPr>
      </w:pPr>
      <w:r w:rsidRPr="00B71B84">
        <w:rPr>
          <w:rFonts w:ascii="Arial" w:hAnsi="Arial" w:cs="Arial"/>
          <w:color w:val="auto"/>
          <w:sz w:val="20"/>
        </w:rPr>
        <w:t>Acteurs clés du pays pour la transition carbone, au niveau de l’Etat, de la Société Civile et des Entreprises.</w:t>
      </w:r>
    </w:p>
    <w:p w:rsidR="00934716" w:rsidRPr="00615677" w:rsidRDefault="00934716" w:rsidP="00574F72">
      <w:pPr>
        <w:spacing w:after="0"/>
        <w:ind w:left="350"/>
        <w:rPr>
          <w:rFonts w:ascii="Arial" w:hAnsi="Arial" w:cs="Arial"/>
          <w:color w:val="auto"/>
          <w:sz w:val="20"/>
          <w:highlight w:val="yellow"/>
        </w:rPr>
      </w:pPr>
    </w:p>
    <w:p w:rsidR="00615677" w:rsidRPr="00923422" w:rsidRDefault="00615677" w:rsidP="00574F72">
      <w:pPr>
        <w:pStyle w:val="Titre3"/>
        <w:spacing w:before="0"/>
        <w:rPr>
          <w:rFonts w:ascii="Arial" w:hAnsi="Arial" w:cs="Arial"/>
          <w:sz w:val="22"/>
          <w:u w:val="single"/>
        </w:rPr>
      </w:pPr>
      <w:r w:rsidRPr="00923422">
        <w:rPr>
          <w:rFonts w:ascii="Arial" w:hAnsi="Arial" w:cs="Arial"/>
          <w:sz w:val="22"/>
          <w:u w:val="single"/>
        </w:rPr>
        <w:t>Onglet « références »</w:t>
      </w:r>
    </w:p>
    <w:p w:rsidR="00615677" w:rsidRPr="00B71B84" w:rsidRDefault="00B71B84" w:rsidP="00574F72">
      <w:pPr>
        <w:spacing w:after="0"/>
        <w:rPr>
          <w:rFonts w:ascii="Arial" w:hAnsi="Arial" w:cs="Arial"/>
          <w:color w:val="auto"/>
          <w:sz w:val="20"/>
        </w:rPr>
      </w:pPr>
      <w:r w:rsidRPr="00B71B84">
        <w:rPr>
          <w:rFonts w:ascii="Arial" w:hAnsi="Arial" w:cs="Arial"/>
          <w:color w:val="auto"/>
          <w:sz w:val="20"/>
        </w:rPr>
        <w:t xml:space="preserve">Détail des références citées dans l’onglet « </w:t>
      </w:r>
      <w:proofErr w:type="spellStart"/>
      <w:r w:rsidRPr="00B71B84">
        <w:rPr>
          <w:rFonts w:ascii="Arial" w:hAnsi="Arial" w:cs="Arial"/>
          <w:color w:val="auto"/>
          <w:sz w:val="20"/>
        </w:rPr>
        <w:t>chiffres_clés</w:t>
      </w:r>
      <w:proofErr w:type="spellEnd"/>
      <w:r w:rsidRPr="00B71B84">
        <w:rPr>
          <w:rFonts w:ascii="Arial" w:hAnsi="Arial" w:cs="Arial"/>
          <w:color w:val="auto"/>
          <w:sz w:val="20"/>
        </w:rPr>
        <w:t xml:space="preserve"> »</w:t>
      </w:r>
      <w:r>
        <w:rPr>
          <w:rFonts w:ascii="Arial" w:hAnsi="Arial" w:cs="Arial"/>
          <w:color w:val="auto"/>
          <w:sz w:val="20"/>
        </w:rPr>
        <w:t>.</w:t>
      </w:r>
    </w:p>
    <w:p w:rsidR="00934716" w:rsidRPr="00615677" w:rsidRDefault="00934716" w:rsidP="00574F72">
      <w:pPr>
        <w:spacing w:after="0"/>
        <w:ind w:left="350"/>
        <w:rPr>
          <w:rFonts w:ascii="Arial" w:hAnsi="Arial" w:cs="Arial"/>
          <w:color w:val="auto"/>
          <w:sz w:val="20"/>
          <w:highlight w:val="yellow"/>
        </w:rPr>
      </w:pPr>
    </w:p>
    <w:p w:rsidR="00615677" w:rsidRPr="00923422" w:rsidRDefault="00615677" w:rsidP="00574F72">
      <w:pPr>
        <w:pStyle w:val="Titre3"/>
        <w:spacing w:before="0"/>
        <w:rPr>
          <w:rFonts w:ascii="Arial" w:hAnsi="Arial" w:cs="Arial"/>
          <w:sz w:val="22"/>
          <w:u w:val="single"/>
        </w:rPr>
      </w:pPr>
      <w:r w:rsidRPr="00923422">
        <w:rPr>
          <w:rFonts w:ascii="Arial" w:hAnsi="Arial" w:cs="Arial"/>
          <w:sz w:val="22"/>
          <w:u w:val="single"/>
        </w:rPr>
        <w:t>Onglet « lexique »</w:t>
      </w:r>
    </w:p>
    <w:p w:rsidR="00B71B84" w:rsidRDefault="00B71B84" w:rsidP="00574F72">
      <w:pPr>
        <w:spacing w:after="0"/>
        <w:rPr>
          <w:rFonts w:ascii="Arial" w:hAnsi="Arial" w:cs="Arial"/>
          <w:color w:val="auto"/>
          <w:sz w:val="20"/>
        </w:rPr>
      </w:pPr>
      <w:r>
        <w:rPr>
          <w:rFonts w:ascii="Arial" w:hAnsi="Arial" w:cs="Arial"/>
          <w:color w:val="auto"/>
          <w:sz w:val="20"/>
        </w:rPr>
        <w:t>Traduction en français des principaux termes relatifs à la transition carbone.</w:t>
      </w:r>
    </w:p>
    <w:p w:rsidR="00F962B7" w:rsidRDefault="00F962B7" w:rsidP="00574F72">
      <w:pPr>
        <w:spacing w:after="0"/>
        <w:rPr>
          <w:rFonts w:ascii="Arial" w:hAnsi="Arial" w:cs="Arial"/>
          <w:color w:val="auto"/>
          <w:sz w:val="20"/>
        </w:rPr>
      </w:pPr>
    </w:p>
    <w:p w:rsidR="00F962B7" w:rsidRDefault="00F962B7" w:rsidP="00574F72">
      <w:pPr>
        <w:spacing w:after="0"/>
        <w:rPr>
          <w:rFonts w:ascii="Arial" w:hAnsi="Arial" w:cs="Arial"/>
          <w:color w:val="auto"/>
          <w:sz w:val="20"/>
        </w:rPr>
      </w:pPr>
      <w:r w:rsidRPr="00F962B7">
        <w:rPr>
          <w:rFonts w:ascii="Arial" w:hAnsi="Arial" w:cs="Arial"/>
          <w:b/>
          <w:color w:val="auto"/>
          <w:sz w:val="20"/>
          <w:u w:val="single"/>
        </w:rPr>
        <w:t>NB</w:t>
      </w:r>
      <w:r>
        <w:rPr>
          <w:rFonts w:ascii="Arial" w:hAnsi="Arial" w:cs="Arial"/>
          <w:color w:val="auto"/>
          <w:sz w:val="20"/>
        </w:rPr>
        <w:t xml:space="preserve"> : cette version du mode d’emploi est valable pour les </w:t>
      </w:r>
      <w:r w:rsidRPr="00F962B7">
        <w:rPr>
          <w:rFonts w:ascii="Arial" w:hAnsi="Arial" w:cs="Arial"/>
          <w:b/>
          <w:color w:val="auto"/>
          <w:sz w:val="20"/>
        </w:rPr>
        <w:t>pays de l’UE</w:t>
      </w:r>
      <w:r>
        <w:rPr>
          <w:rFonts w:ascii="Arial" w:hAnsi="Arial" w:cs="Arial"/>
          <w:color w:val="auto"/>
          <w:sz w:val="20"/>
        </w:rPr>
        <w:t>. Une autre version sera créée ultérieurement pour les pays du « </w:t>
      </w:r>
      <w:r w:rsidRPr="00F962B7">
        <w:rPr>
          <w:rFonts w:ascii="Arial" w:hAnsi="Arial" w:cs="Arial"/>
          <w:b/>
          <w:color w:val="auto"/>
          <w:sz w:val="20"/>
        </w:rPr>
        <w:t>Reste du Monde</w:t>
      </w:r>
      <w:r>
        <w:rPr>
          <w:rFonts w:ascii="Arial" w:hAnsi="Arial" w:cs="Arial"/>
          <w:color w:val="auto"/>
          <w:sz w:val="20"/>
        </w:rPr>
        <w:t> ».</w:t>
      </w:r>
    </w:p>
    <w:p w:rsidR="00B63A41" w:rsidRPr="00715CC6" w:rsidRDefault="00B63A41" w:rsidP="00574F72">
      <w:pPr>
        <w:spacing w:after="0"/>
        <w:rPr>
          <w:rFonts w:ascii="Arial" w:hAnsi="Arial" w:cs="Arial"/>
          <w:i/>
          <w:color w:val="auto"/>
          <w:sz w:val="16"/>
        </w:rPr>
      </w:pPr>
      <w:r w:rsidRPr="00715CC6">
        <w:rPr>
          <w:rFonts w:ascii="Arial" w:hAnsi="Arial" w:cs="Arial"/>
          <w:i/>
          <w:color w:val="auto"/>
          <w:sz w:val="16"/>
          <w:highlight w:val="yellow"/>
        </w:rPr>
        <w:t>Autre source à investiguer pour le « </w:t>
      </w:r>
      <w:proofErr w:type="spellStart"/>
      <w:r w:rsidRPr="00715CC6">
        <w:rPr>
          <w:rFonts w:ascii="Arial" w:hAnsi="Arial" w:cs="Arial"/>
          <w:i/>
          <w:color w:val="auto"/>
          <w:sz w:val="16"/>
          <w:highlight w:val="yellow"/>
        </w:rPr>
        <w:t>RdM</w:t>
      </w:r>
      <w:proofErr w:type="spellEnd"/>
      <w:r w:rsidRPr="00715CC6">
        <w:rPr>
          <w:rFonts w:ascii="Arial" w:hAnsi="Arial" w:cs="Arial"/>
          <w:i/>
          <w:color w:val="auto"/>
          <w:sz w:val="16"/>
          <w:highlight w:val="yellow"/>
        </w:rPr>
        <w:t xml:space="preserve"> » : </w:t>
      </w:r>
      <w:hyperlink r:id="rId12" w:history="1">
        <w:r w:rsidRPr="00715CC6">
          <w:rPr>
            <w:rStyle w:val="Lienhypertexte"/>
            <w:rFonts w:ascii="Arial" w:hAnsi="Arial" w:cs="Arial"/>
            <w:i/>
            <w:sz w:val="16"/>
            <w:highlight w:val="yellow"/>
          </w:rPr>
          <w:t>http://stats.oecd.org</w:t>
        </w:r>
      </w:hyperlink>
      <w:r w:rsidRPr="00715CC6">
        <w:rPr>
          <w:rFonts w:ascii="Arial" w:hAnsi="Arial" w:cs="Arial"/>
          <w:i/>
          <w:color w:val="auto"/>
          <w:sz w:val="16"/>
        </w:rPr>
        <w:t xml:space="preserve"> </w:t>
      </w:r>
    </w:p>
    <w:p w:rsidR="00615677" w:rsidRDefault="00615677" w:rsidP="00934716">
      <w:pPr>
        <w:spacing w:after="200"/>
        <w:ind w:left="360"/>
        <w:contextualSpacing/>
        <w:rPr>
          <w:rFonts w:ascii="Arial" w:hAnsi="Arial" w:cs="Arial"/>
          <w:color w:val="auto"/>
          <w:sz w:val="20"/>
        </w:rPr>
      </w:pPr>
    </w:p>
    <w:p w:rsidR="00051D16" w:rsidRPr="001A20F5" w:rsidRDefault="00934716" w:rsidP="001A20F5">
      <w:pPr>
        <w:pStyle w:val="Titre1"/>
        <w:rPr>
          <w:rFonts w:ascii="Arial" w:hAnsi="Arial" w:cs="Arial"/>
          <w:sz w:val="28"/>
        </w:rPr>
      </w:pPr>
      <w:r w:rsidRPr="001A20F5">
        <w:rPr>
          <w:rFonts w:ascii="Arial" w:hAnsi="Arial" w:cs="Arial"/>
          <w:sz w:val="28"/>
        </w:rPr>
        <w:t>RENSEIGNEMENT/MISE A JOUR DE L’ONGLET « chiffres_clés »</w:t>
      </w:r>
    </w:p>
    <w:p w:rsidR="00C053F3" w:rsidRDefault="00934716" w:rsidP="00934716">
      <w:pPr>
        <w:pStyle w:val="Paragraphedeliste"/>
        <w:numPr>
          <w:ilvl w:val="0"/>
          <w:numId w:val="14"/>
        </w:numPr>
        <w:spacing w:after="0"/>
        <w:rPr>
          <w:rFonts w:ascii="Arial" w:hAnsi="Arial" w:cs="Arial"/>
          <w:color w:val="auto"/>
          <w:sz w:val="20"/>
          <w:szCs w:val="20"/>
        </w:rPr>
      </w:pPr>
      <w:r w:rsidRPr="00C053F3">
        <w:rPr>
          <w:rFonts w:ascii="Arial" w:hAnsi="Arial" w:cs="Arial"/>
          <w:color w:val="auto"/>
          <w:sz w:val="20"/>
          <w:szCs w:val="20"/>
        </w:rPr>
        <w:t xml:space="preserve">Les données doivent être saisies dans les </w:t>
      </w:r>
      <w:r w:rsidRPr="00C053F3">
        <w:rPr>
          <w:rFonts w:ascii="Arial" w:hAnsi="Arial" w:cs="Arial"/>
          <w:b/>
          <w:color w:val="auto"/>
          <w:sz w:val="20"/>
          <w:szCs w:val="20"/>
        </w:rPr>
        <w:t xml:space="preserve">colonnes </w:t>
      </w:r>
      <w:r w:rsidR="00EF73CD" w:rsidRPr="00C053F3">
        <w:rPr>
          <w:rFonts w:ascii="Arial" w:hAnsi="Arial" w:cs="Arial"/>
          <w:b/>
          <w:color w:val="auto"/>
          <w:sz w:val="20"/>
          <w:szCs w:val="20"/>
        </w:rPr>
        <w:t>L</w:t>
      </w:r>
      <w:r w:rsidRPr="00C053F3">
        <w:rPr>
          <w:rFonts w:ascii="Arial" w:hAnsi="Arial" w:cs="Arial"/>
          <w:b/>
          <w:color w:val="auto"/>
          <w:sz w:val="20"/>
          <w:szCs w:val="20"/>
        </w:rPr>
        <w:t xml:space="preserve"> et suivantes</w:t>
      </w:r>
      <w:r w:rsidRPr="00C053F3">
        <w:rPr>
          <w:rFonts w:ascii="Arial" w:hAnsi="Arial" w:cs="Arial"/>
          <w:color w:val="auto"/>
          <w:sz w:val="20"/>
          <w:szCs w:val="20"/>
        </w:rPr>
        <w:t xml:space="preserve"> de l’onglet « </w:t>
      </w:r>
      <w:proofErr w:type="spellStart"/>
      <w:r w:rsidRPr="00C053F3">
        <w:rPr>
          <w:rFonts w:ascii="Arial" w:hAnsi="Arial" w:cs="Arial"/>
          <w:color w:val="auto"/>
          <w:sz w:val="20"/>
          <w:szCs w:val="20"/>
        </w:rPr>
        <w:t>chiffres_clés</w:t>
      </w:r>
      <w:proofErr w:type="spellEnd"/>
      <w:r w:rsidRPr="00C053F3">
        <w:rPr>
          <w:rFonts w:ascii="Arial" w:hAnsi="Arial" w:cs="Arial"/>
          <w:color w:val="auto"/>
          <w:sz w:val="20"/>
          <w:szCs w:val="20"/>
        </w:rPr>
        <w:t xml:space="preserve"> », </w:t>
      </w:r>
      <w:r w:rsidRPr="00C053F3">
        <w:rPr>
          <w:rFonts w:ascii="Arial" w:hAnsi="Arial" w:cs="Arial"/>
          <w:color w:val="auto"/>
          <w:sz w:val="20"/>
          <w:szCs w:val="20"/>
          <w:u w:val="single"/>
        </w:rPr>
        <w:t xml:space="preserve">en respectant l’unité indiquée dans la colonne </w:t>
      </w:r>
      <w:r w:rsidR="00EF73CD" w:rsidRPr="00C053F3">
        <w:rPr>
          <w:rFonts w:ascii="Arial" w:hAnsi="Arial" w:cs="Arial"/>
          <w:color w:val="auto"/>
          <w:sz w:val="20"/>
          <w:szCs w:val="20"/>
          <w:u w:val="single"/>
        </w:rPr>
        <w:t>K</w:t>
      </w:r>
      <w:r w:rsidRPr="00C053F3">
        <w:rPr>
          <w:rFonts w:ascii="Arial" w:hAnsi="Arial" w:cs="Arial"/>
          <w:color w:val="auto"/>
          <w:sz w:val="20"/>
          <w:szCs w:val="20"/>
          <w:u w:val="single"/>
        </w:rPr>
        <w:t xml:space="preserve"> « </w:t>
      </w:r>
      <w:r w:rsidRPr="00C053F3">
        <w:rPr>
          <w:rFonts w:ascii="Arial" w:hAnsi="Arial" w:cs="Arial"/>
          <w:b/>
          <w:color w:val="auto"/>
          <w:sz w:val="20"/>
          <w:szCs w:val="20"/>
          <w:u w:val="single"/>
        </w:rPr>
        <w:t>Unité de saisie</w:t>
      </w:r>
      <w:r w:rsidRPr="00C053F3">
        <w:rPr>
          <w:rFonts w:ascii="Arial" w:hAnsi="Arial" w:cs="Arial"/>
          <w:color w:val="auto"/>
          <w:sz w:val="20"/>
          <w:szCs w:val="20"/>
          <w:u w:val="single"/>
        </w:rPr>
        <w:t> »</w:t>
      </w:r>
      <w:r w:rsidRPr="00C053F3">
        <w:rPr>
          <w:rFonts w:ascii="Arial" w:hAnsi="Arial" w:cs="Arial"/>
          <w:color w:val="auto"/>
          <w:sz w:val="20"/>
          <w:szCs w:val="20"/>
        </w:rPr>
        <w:t xml:space="preserve"> </w:t>
      </w:r>
      <w:r w:rsidRPr="00C053F3">
        <w:rPr>
          <w:rFonts w:ascii="Arial" w:hAnsi="Arial" w:cs="Arial"/>
          <w:color w:val="auto"/>
          <w:sz w:val="18"/>
          <w:szCs w:val="20"/>
        </w:rPr>
        <w:t xml:space="preserve">(l’unité d’affichage ainsi que les éventuelles conversions étant gérées automatiquement par le fichier </w:t>
      </w:r>
      <w:proofErr w:type="spellStart"/>
      <w:r w:rsidRPr="00C053F3">
        <w:rPr>
          <w:rFonts w:ascii="Arial" w:hAnsi="Arial" w:cs="Arial"/>
          <w:color w:val="auto"/>
          <w:sz w:val="18"/>
          <w:szCs w:val="20"/>
        </w:rPr>
        <w:t>xls</w:t>
      </w:r>
      <w:proofErr w:type="spellEnd"/>
      <w:r w:rsidRPr="00C053F3">
        <w:rPr>
          <w:rFonts w:ascii="Arial" w:hAnsi="Arial" w:cs="Arial"/>
          <w:color w:val="auto"/>
          <w:sz w:val="18"/>
          <w:szCs w:val="20"/>
        </w:rPr>
        <w:t>)</w:t>
      </w:r>
      <w:r w:rsidRPr="00C053F3">
        <w:rPr>
          <w:rFonts w:ascii="Arial" w:hAnsi="Arial" w:cs="Arial"/>
          <w:color w:val="auto"/>
          <w:sz w:val="20"/>
          <w:szCs w:val="20"/>
        </w:rPr>
        <w:t>.</w:t>
      </w:r>
    </w:p>
    <w:p w:rsidR="00C053F3" w:rsidRPr="00C053F3" w:rsidRDefault="007577A5" w:rsidP="007577A5">
      <w:pPr>
        <w:pStyle w:val="Paragraphedeliste"/>
        <w:numPr>
          <w:ilvl w:val="0"/>
          <w:numId w:val="14"/>
        </w:numPr>
        <w:spacing w:after="0"/>
        <w:rPr>
          <w:rFonts w:ascii="Arial" w:hAnsi="Arial" w:cs="Arial"/>
          <w:color w:val="auto"/>
          <w:sz w:val="20"/>
          <w:szCs w:val="20"/>
        </w:rPr>
      </w:pPr>
      <w:r w:rsidRPr="00C053F3">
        <w:rPr>
          <w:rFonts w:ascii="Arial" w:hAnsi="Arial" w:cs="Arial"/>
          <w:color w:val="auto"/>
          <w:sz w:val="20"/>
        </w:rPr>
        <w:t>Si une valeur à saisir est nulle, il est impératif d’indiquer « 0 » dans la cellule correspondante, et non pas de laisser la cellule vide. Les cellules ne doivent être laissées vides que dans le cas d’années pour lesquelles aucune donnée n’est disponible.</w:t>
      </w:r>
    </w:p>
    <w:p w:rsidR="00934716" w:rsidRPr="00C053F3" w:rsidRDefault="00071C09" w:rsidP="007577A5">
      <w:pPr>
        <w:pStyle w:val="Paragraphedeliste"/>
        <w:numPr>
          <w:ilvl w:val="0"/>
          <w:numId w:val="14"/>
        </w:numPr>
        <w:spacing w:after="0"/>
        <w:rPr>
          <w:rFonts w:ascii="Arial" w:hAnsi="Arial" w:cs="Arial"/>
          <w:color w:val="auto"/>
          <w:sz w:val="20"/>
          <w:szCs w:val="20"/>
        </w:rPr>
      </w:pPr>
      <w:r w:rsidRPr="00C053F3">
        <w:rPr>
          <w:rFonts w:ascii="Arial" w:hAnsi="Arial" w:cs="Arial"/>
          <w:color w:val="auto"/>
          <w:sz w:val="20"/>
        </w:rPr>
        <w:t xml:space="preserve">Ne remplir </w:t>
      </w:r>
      <w:r w:rsidR="007577A5" w:rsidRPr="00C053F3">
        <w:rPr>
          <w:rFonts w:ascii="Arial" w:hAnsi="Arial" w:cs="Arial"/>
          <w:color w:val="auto"/>
          <w:sz w:val="20"/>
        </w:rPr>
        <w:t xml:space="preserve">que les </w:t>
      </w:r>
      <w:r w:rsidRPr="00C053F3">
        <w:rPr>
          <w:rFonts w:ascii="Arial" w:hAnsi="Arial" w:cs="Arial"/>
          <w:color w:val="auto"/>
          <w:sz w:val="20"/>
        </w:rPr>
        <w:t>cellule</w:t>
      </w:r>
      <w:r w:rsidR="007577A5" w:rsidRPr="00C053F3">
        <w:rPr>
          <w:rFonts w:ascii="Arial" w:hAnsi="Arial" w:cs="Arial"/>
          <w:color w:val="auto"/>
          <w:sz w:val="20"/>
        </w:rPr>
        <w:t>s</w:t>
      </w:r>
      <w:r w:rsidRPr="00C053F3">
        <w:rPr>
          <w:rFonts w:ascii="Arial" w:hAnsi="Arial" w:cs="Arial"/>
          <w:color w:val="auto"/>
          <w:sz w:val="20"/>
        </w:rPr>
        <w:t xml:space="preserve"> spécifiquement prévues pour la saisie de données. En particulier, les plages de cellules vierges situées à droite des tableaux de saisie</w:t>
      </w:r>
      <w:r w:rsidR="007577A5" w:rsidRPr="00C053F3">
        <w:rPr>
          <w:rFonts w:ascii="Arial" w:hAnsi="Arial" w:cs="Arial"/>
          <w:color w:val="auto"/>
          <w:sz w:val="20"/>
        </w:rPr>
        <w:t xml:space="preserve"> ne doivent pas être remplies</w:t>
      </w:r>
      <w:r w:rsidRPr="00C053F3">
        <w:rPr>
          <w:rFonts w:ascii="Arial" w:hAnsi="Arial" w:cs="Arial"/>
          <w:color w:val="auto"/>
          <w:sz w:val="20"/>
        </w:rPr>
        <w:t>.</w:t>
      </w:r>
      <w:r w:rsidR="007577A5" w:rsidRPr="00C053F3">
        <w:rPr>
          <w:rFonts w:ascii="Arial" w:hAnsi="Arial" w:cs="Arial"/>
          <w:color w:val="auto"/>
          <w:sz w:val="20"/>
        </w:rPr>
        <w:t xml:space="preserve"> En effet, certaines formules de calcul nécessitent que ces cellules soient vierges.</w:t>
      </w:r>
    </w:p>
    <w:p w:rsidR="007D4B03" w:rsidRDefault="007D4B03" w:rsidP="007577A5">
      <w:pPr>
        <w:spacing w:after="0"/>
        <w:rPr>
          <w:rFonts w:ascii="Arial" w:hAnsi="Arial" w:cs="Arial"/>
          <w:color w:val="auto"/>
          <w:sz w:val="20"/>
        </w:rPr>
      </w:pPr>
    </w:p>
    <w:p w:rsidR="007D4B03" w:rsidRPr="00C053F3" w:rsidRDefault="007D4B03" w:rsidP="00C053F3">
      <w:pPr>
        <w:pStyle w:val="Titre3"/>
        <w:spacing w:before="0"/>
        <w:rPr>
          <w:rFonts w:ascii="Arial" w:hAnsi="Arial" w:cs="Arial"/>
          <w:sz w:val="22"/>
          <w:u w:val="single"/>
        </w:rPr>
      </w:pPr>
      <w:r w:rsidRPr="00C053F3">
        <w:rPr>
          <w:rFonts w:ascii="Arial" w:hAnsi="Arial" w:cs="Arial"/>
          <w:sz w:val="22"/>
          <w:u w:val="single"/>
        </w:rPr>
        <w:t>Principales sources de données</w:t>
      </w:r>
    </w:p>
    <w:p w:rsidR="007577A5" w:rsidRDefault="007D4B03" w:rsidP="007D4B03">
      <w:pPr>
        <w:spacing w:after="0"/>
        <w:rPr>
          <w:rFonts w:ascii="Arial" w:hAnsi="Arial" w:cs="Arial"/>
          <w:color w:val="auto"/>
          <w:sz w:val="20"/>
        </w:rPr>
      </w:pPr>
      <w:r>
        <w:rPr>
          <w:rFonts w:ascii="Arial" w:hAnsi="Arial" w:cs="Arial"/>
          <w:color w:val="auto"/>
          <w:sz w:val="20"/>
        </w:rPr>
        <w:t xml:space="preserve">Les données à transposer dans les fiches pays sont issues de différentes bases de données </w:t>
      </w:r>
      <w:r w:rsidR="002052DD">
        <w:rPr>
          <w:rFonts w:ascii="Arial" w:hAnsi="Arial" w:cs="Arial"/>
          <w:color w:val="auto"/>
          <w:sz w:val="20"/>
        </w:rPr>
        <w:t>disponibles en libre accès. Voici la liste des principales :</w:t>
      </w:r>
    </w:p>
    <w:p w:rsidR="00C053F3" w:rsidRDefault="002052DD" w:rsidP="002052DD">
      <w:pPr>
        <w:pStyle w:val="Paragraphedeliste"/>
        <w:numPr>
          <w:ilvl w:val="0"/>
          <w:numId w:val="13"/>
        </w:numPr>
        <w:spacing w:after="0"/>
        <w:rPr>
          <w:rFonts w:ascii="Arial" w:hAnsi="Arial" w:cs="Arial"/>
          <w:color w:val="auto"/>
          <w:sz w:val="20"/>
        </w:rPr>
      </w:pPr>
      <w:r w:rsidRPr="002052DD">
        <w:rPr>
          <w:rFonts w:ascii="Arial" w:hAnsi="Arial" w:cs="Arial"/>
          <w:b/>
          <w:color w:val="auto"/>
          <w:sz w:val="20"/>
        </w:rPr>
        <w:t>Eurostat </w:t>
      </w:r>
      <w:r w:rsidRPr="002052DD">
        <w:rPr>
          <w:rFonts w:ascii="Arial" w:hAnsi="Arial" w:cs="Arial"/>
          <w:color w:val="auto"/>
          <w:sz w:val="20"/>
        </w:rPr>
        <w:t>:</w:t>
      </w:r>
      <w:r>
        <w:rPr>
          <w:rFonts w:ascii="Arial" w:hAnsi="Arial" w:cs="Arial"/>
          <w:color w:val="auto"/>
          <w:sz w:val="20"/>
        </w:rPr>
        <w:t xml:space="preserve"> </w:t>
      </w:r>
      <w:hyperlink r:id="rId13" w:history="1">
        <w:r w:rsidRPr="00C053F3">
          <w:rPr>
            <w:rStyle w:val="Lienhypertexte"/>
            <w:rFonts w:ascii="Arial" w:hAnsi="Arial" w:cs="Arial"/>
            <w:sz w:val="18"/>
          </w:rPr>
          <w:t>http://ec.europa.eu/eurostat/fr/data/database</w:t>
        </w:r>
      </w:hyperlink>
      <w:r w:rsidR="00C053F3" w:rsidRPr="00C053F3">
        <w:rPr>
          <w:rFonts w:ascii="Arial" w:hAnsi="Arial" w:cs="Arial"/>
          <w:color w:val="auto"/>
          <w:sz w:val="18"/>
        </w:rPr>
        <w:t>.</w:t>
      </w:r>
    </w:p>
    <w:p w:rsidR="002052DD" w:rsidRPr="00C053F3" w:rsidRDefault="002052DD" w:rsidP="00C053F3">
      <w:pPr>
        <w:spacing w:after="0"/>
        <w:ind w:left="708"/>
        <w:rPr>
          <w:rFonts w:ascii="Arial" w:hAnsi="Arial" w:cs="Arial"/>
          <w:color w:val="auto"/>
          <w:sz w:val="18"/>
        </w:rPr>
      </w:pPr>
      <w:r w:rsidRPr="00C053F3">
        <w:rPr>
          <w:rFonts w:ascii="Arial" w:hAnsi="Arial" w:cs="Arial"/>
          <w:color w:val="auto"/>
          <w:sz w:val="18"/>
        </w:rPr>
        <w:t>Eurostat est l’Office statistique de l'Union européenne. Basé au Luxembourg, il est chargé de fournir à l'Union européenne des statistiques au niveau européen permettant des comparaisons entre les pays et les régions.</w:t>
      </w:r>
      <w:r w:rsidR="00871688" w:rsidRPr="00C053F3">
        <w:rPr>
          <w:rFonts w:ascii="Arial" w:hAnsi="Arial" w:cs="Arial"/>
          <w:color w:val="auto"/>
          <w:sz w:val="18"/>
        </w:rPr>
        <w:t xml:space="preserve"> Les données disponibles sur le site web d’Eurostat sont ordonnées à l’aide d’une arborescence. Sauf exceptions précisées ci-dessous, le chemin d’accès aux données à collecter pour </w:t>
      </w:r>
      <w:r w:rsidR="00871688" w:rsidRPr="00C053F3">
        <w:rPr>
          <w:rFonts w:ascii="Arial" w:hAnsi="Arial" w:cs="Arial"/>
          <w:color w:val="auto"/>
          <w:sz w:val="18"/>
        </w:rPr>
        <w:lastRenderedPageBreak/>
        <w:t>les fiches pays commence toujours par « Explorateur de données / Base de données par thèmes ». La fin du chemin d’accès est fourni ci-dessous, indicateur par indicateur.</w:t>
      </w:r>
    </w:p>
    <w:p w:rsidR="002052DD" w:rsidRDefault="002052DD" w:rsidP="00C053F3">
      <w:pPr>
        <w:pStyle w:val="Paragraphedeliste"/>
        <w:numPr>
          <w:ilvl w:val="0"/>
          <w:numId w:val="13"/>
        </w:numPr>
        <w:spacing w:after="0"/>
        <w:rPr>
          <w:rFonts w:ascii="Arial" w:hAnsi="Arial" w:cs="Arial"/>
          <w:color w:val="auto"/>
          <w:sz w:val="20"/>
        </w:rPr>
      </w:pPr>
      <w:r>
        <w:rPr>
          <w:rFonts w:ascii="Arial" w:hAnsi="Arial" w:cs="Arial"/>
          <w:b/>
          <w:color w:val="auto"/>
          <w:sz w:val="20"/>
        </w:rPr>
        <w:t>Banque Mondiale </w:t>
      </w:r>
      <w:r w:rsidRPr="002052DD">
        <w:rPr>
          <w:rFonts w:ascii="Arial" w:hAnsi="Arial" w:cs="Arial"/>
          <w:color w:val="auto"/>
          <w:sz w:val="20"/>
        </w:rPr>
        <w:t>:</w:t>
      </w:r>
      <w:r>
        <w:rPr>
          <w:rFonts w:ascii="Arial" w:hAnsi="Arial" w:cs="Arial"/>
          <w:color w:val="auto"/>
          <w:sz w:val="20"/>
        </w:rPr>
        <w:t xml:space="preserve"> </w:t>
      </w:r>
      <w:hyperlink r:id="rId14" w:history="1">
        <w:r w:rsidR="00C053F3" w:rsidRPr="00C053F3">
          <w:rPr>
            <w:rStyle w:val="Lienhypertexte"/>
            <w:rFonts w:ascii="Arial" w:hAnsi="Arial" w:cs="Arial"/>
            <w:sz w:val="18"/>
          </w:rPr>
          <w:t>http://databank.banquemondiale.org/data/reports.aspx?source=indicateurs-du-d%C3%A9veloppement-dans-le-monde</w:t>
        </w:r>
      </w:hyperlink>
    </w:p>
    <w:p w:rsidR="00C053F3" w:rsidRPr="00715CC6" w:rsidRDefault="00C053F3" w:rsidP="00C053F3">
      <w:pPr>
        <w:spacing w:after="0"/>
        <w:ind w:left="708"/>
        <w:rPr>
          <w:rFonts w:ascii="Arial" w:hAnsi="Arial" w:cs="Arial"/>
          <w:i/>
          <w:color w:val="auto"/>
          <w:sz w:val="18"/>
        </w:rPr>
      </w:pPr>
      <w:r w:rsidRPr="00715CC6">
        <w:rPr>
          <w:rFonts w:ascii="Arial" w:hAnsi="Arial" w:cs="Arial"/>
          <w:i/>
          <w:color w:val="auto"/>
          <w:sz w:val="18"/>
          <w:highlight w:val="yellow"/>
        </w:rPr>
        <w:t>A compléter</w:t>
      </w:r>
      <w:r w:rsidR="00537057" w:rsidRPr="00715CC6">
        <w:rPr>
          <w:rFonts w:ascii="Arial" w:hAnsi="Arial" w:cs="Arial"/>
          <w:i/>
          <w:color w:val="auto"/>
          <w:sz w:val="18"/>
          <w:highlight w:val="yellow"/>
        </w:rPr>
        <w:t>…</w:t>
      </w:r>
    </w:p>
    <w:p w:rsidR="002052DD" w:rsidRDefault="00871688" w:rsidP="00537057">
      <w:pPr>
        <w:pStyle w:val="Paragraphedeliste"/>
        <w:numPr>
          <w:ilvl w:val="0"/>
          <w:numId w:val="13"/>
        </w:numPr>
        <w:spacing w:after="0"/>
        <w:rPr>
          <w:rFonts w:ascii="Arial" w:hAnsi="Arial" w:cs="Arial"/>
          <w:color w:val="auto"/>
          <w:sz w:val="20"/>
          <w:lang w:val="en-US"/>
        </w:rPr>
      </w:pPr>
      <w:r w:rsidRPr="00871688">
        <w:rPr>
          <w:rFonts w:ascii="Arial" w:hAnsi="Arial" w:cs="Arial"/>
          <w:b/>
          <w:color w:val="auto"/>
          <w:sz w:val="20"/>
          <w:lang w:val="en-US"/>
        </w:rPr>
        <w:t>The Shift Project Data Portal </w:t>
      </w:r>
      <w:r w:rsidRPr="00871688">
        <w:rPr>
          <w:rFonts w:ascii="Arial" w:hAnsi="Arial" w:cs="Arial"/>
          <w:color w:val="auto"/>
          <w:sz w:val="20"/>
          <w:lang w:val="en-US"/>
        </w:rPr>
        <w:t xml:space="preserve">: </w:t>
      </w:r>
      <w:hyperlink r:id="rId15" w:history="1">
        <w:r w:rsidR="00537057" w:rsidRPr="001961F2">
          <w:rPr>
            <w:rStyle w:val="Lienhypertexte"/>
            <w:rFonts w:ascii="Arial" w:hAnsi="Arial" w:cs="Arial"/>
            <w:sz w:val="20"/>
            <w:lang w:val="en-US"/>
          </w:rPr>
          <w:t>http://www.tsp-data-portal.org/</w:t>
        </w:r>
      </w:hyperlink>
      <w:r w:rsidR="00537057">
        <w:rPr>
          <w:rFonts w:ascii="Arial" w:hAnsi="Arial" w:cs="Arial"/>
          <w:color w:val="auto"/>
          <w:sz w:val="20"/>
          <w:lang w:val="en-US"/>
        </w:rPr>
        <w:t xml:space="preserve"> </w:t>
      </w:r>
    </w:p>
    <w:p w:rsidR="00C053F3" w:rsidRPr="00715CC6" w:rsidRDefault="00C053F3" w:rsidP="00C053F3">
      <w:pPr>
        <w:spacing w:after="0"/>
        <w:ind w:left="708"/>
        <w:rPr>
          <w:rFonts w:ascii="Arial" w:hAnsi="Arial" w:cs="Arial"/>
          <w:i/>
          <w:color w:val="auto"/>
          <w:sz w:val="16"/>
        </w:rPr>
      </w:pPr>
      <w:r w:rsidRPr="00715CC6">
        <w:rPr>
          <w:rFonts w:ascii="Arial" w:hAnsi="Arial" w:cs="Arial"/>
          <w:i/>
          <w:color w:val="auto"/>
          <w:sz w:val="16"/>
          <w:highlight w:val="yellow"/>
        </w:rPr>
        <w:t>A compléter</w:t>
      </w:r>
      <w:r w:rsidR="00537057" w:rsidRPr="00715CC6">
        <w:rPr>
          <w:rFonts w:ascii="Arial" w:hAnsi="Arial" w:cs="Arial"/>
          <w:i/>
          <w:color w:val="auto"/>
          <w:sz w:val="16"/>
          <w:highlight w:val="yellow"/>
        </w:rPr>
        <w:t>…</w:t>
      </w:r>
    </w:p>
    <w:p w:rsidR="007D4B03" w:rsidRPr="00871688" w:rsidRDefault="007D4B03" w:rsidP="007577A5">
      <w:pPr>
        <w:spacing w:after="0"/>
        <w:rPr>
          <w:rFonts w:ascii="Arial" w:hAnsi="Arial" w:cs="Arial"/>
          <w:color w:val="auto"/>
          <w:sz w:val="20"/>
          <w:lang w:val="en-US"/>
        </w:rPr>
      </w:pPr>
    </w:p>
    <w:p w:rsidR="00255F34" w:rsidRPr="00715CC6" w:rsidRDefault="00071C09" w:rsidP="00C053F3">
      <w:pPr>
        <w:spacing w:after="0"/>
        <w:rPr>
          <w:rFonts w:ascii="Arial" w:hAnsi="Arial" w:cs="Arial"/>
          <w:i/>
          <w:color w:val="auto"/>
          <w:sz w:val="16"/>
        </w:rPr>
      </w:pPr>
      <w:r w:rsidRPr="00715CC6">
        <w:rPr>
          <w:rFonts w:ascii="Arial" w:hAnsi="Arial" w:cs="Arial"/>
          <w:i/>
          <w:color w:val="auto"/>
          <w:sz w:val="16"/>
          <w:highlight w:val="yellow"/>
        </w:rPr>
        <w:t>A FAIRE :</w:t>
      </w:r>
      <w:r w:rsidR="00C053F3" w:rsidRPr="00715CC6">
        <w:rPr>
          <w:rFonts w:ascii="Arial" w:hAnsi="Arial" w:cs="Arial"/>
          <w:i/>
          <w:color w:val="auto"/>
          <w:sz w:val="16"/>
          <w:highlight w:val="yellow"/>
        </w:rPr>
        <w:t xml:space="preserve"> d</w:t>
      </w:r>
      <w:r w:rsidR="00255F34" w:rsidRPr="00715CC6">
        <w:rPr>
          <w:rFonts w:ascii="Arial" w:hAnsi="Arial" w:cs="Arial"/>
          <w:i/>
          <w:color w:val="auto"/>
          <w:sz w:val="16"/>
          <w:highlight w:val="yellow"/>
        </w:rPr>
        <w:t>éterminer la méthode pour renseigner les colonnes « % EU28 » et « rang EU28 ».</w:t>
      </w:r>
    </w:p>
    <w:p w:rsidR="00071C09" w:rsidRPr="00071C09" w:rsidRDefault="00071C09" w:rsidP="00071C09">
      <w:pPr>
        <w:spacing w:after="0"/>
        <w:rPr>
          <w:rFonts w:ascii="Arial" w:hAnsi="Arial" w:cs="Arial"/>
          <w:color w:val="auto"/>
          <w:sz w:val="20"/>
          <w:highlight w:val="green"/>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 « Population »</w:t>
      </w:r>
    </w:p>
    <w:p w:rsidR="00051D16" w:rsidRPr="00051D16" w:rsidRDefault="00051D16" w:rsidP="00574F72">
      <w:pPr>
        <w:spacing w:after="0"/>
        <w:rPr>
          <w:rFonts w:ascii="Arial" w:hAnsi="Arial" w:cs="Arial"/>
          <w:color w:val="auto"/>
          <w:sz w:val="20"/>
        </w:rPr>
      </w:pPr>
      <w:r w:rsidRPr="00051D16">
        <w:rPr>
          <w:rFonts w:ascii="Arial" w:hAnsi="Arial" w:cs="Arial"/>
          <w:color w:val="auto"/>
          <w:sz w:val="20"/>
        </w:rPr>
        <w:t xml:space="preserve">Aller sur la </w:t>
      </w:r>
      <w:hyperlink r:id="rId16" w:history="1">
        <w:r w:rsidRPr="00051D16">
          <w:rPr>
            <w:rFonts w:ascii="Arial" w:hAnsi="Arial" w:cs="Arial"/>
            <w:color w:val="0000FF" w:themeColor="hyperlink"/>
            <w:sz w:val="20"/>
            <w:u w:val="single"/>
          </w:rPr>
          <w:t xml:space="preserve">World </w:t>
        </w:r>
        <w:proofErr w:type="spellStart"/>
        <w:r w:rsidRPr="00051D16">
          <w:rPr>
            <w:rFonts w:ascii="Arial" w:hAnsi="Arial" w:cs="Arial"/>
            <w:color w:val="0000FF" w:themeColor="hyperlink"/>
            <w:sz w:val="20"/>
            <w:u w:val="single"/>
          </w:rPr>
          <w:t>DataBank</w:t>
        </w:r>
        <w:proofErr w:type="spellEnd"/>
        <w:r w:rsidRPr="00051D16">
          <w:rPr>
            <w:rFonts w:ascii="Arial" w:hAnsi="Arial" w:cs="Arial"/>
            <w:color w:val="0000FF" w:themeColor="hyperlink"/>
            <w:sz w:val="20"/>
            <w:u w:val="single"/>
          </w:rPr>
          <w:t xml:space="preserve"> de la Banque Mondiale</w:t>
        </w:r>
      </w:hyperlink>
      <w:r w:rsidR="000E2EBA">
        <w:rPr>
          <w:rStyle w:val="Appelnotedebasdep"/>
          <w:rFonts w:ascii="Arial" w:hAnsi="Arial" w:cs="Arial"/>
          <w:color w:val="0000FF" w:themeColor="hyperlink"/>
          <w:sz w:val="20"/>
          <w:u w:val="single"/>
        </w:rPr>
        <w:footnoteReference w:id="1"/>
      </w:r>
      <w:r w:rsidRPr="00051D16">
        <w:rPr>
          <w:rFonts w:ascii="Arial" w:hAnsi="Arial" w:cs="Arial"/>
          <w:color w:val="auto"/>
          <w:sz w:val="20"/>
        </w:rPr>
        <w:t>.</w:t>
      </w:r>
    </w:p>
    <w:p w:rsidR="009838BB" w:rsidRDefault="009838BB" w:rsidP="00574F72">
      <w:pPr>
        <w:spacing w:after="0"/>
        <w:rPr>
          <w:rFonts w:ascii="Arial" w:hAnsi="Arial" w:cs="Arial"/>
          <w:color w:val="auto"/>
          <w:sz w:val="20"/>
        </w:rPr>
      </w:pPr>
      <w:r>
        <w:rPr>
          <w:rFonts w:ascii="Arial" w:hAnsi="Arial" w:cs="Arial"/>
          <w:color w:val="auto"/>
          <w:sz w:val="20"/>
        </w:rPr>
        <w:t>Choisir :</w:t>
      </w:r>
    </w:p>
    <w:p w:rsidR="009838BB" w:rsidRPr="009838BB" w:rsidRDefault="009838BB" w:rsidP="009838BB">
      <w:pPr>
        <w:spacing w:after="0"/>
        <w:rPr>
          <w:rFonts w:ascii="Arial" w:hAnsi="Arial" w:cs="Arial"/>
          <w:color w:val="auto"/>
          <w:sz w:val="4"/>
          <w:szCs w:val="4"/>
        </w:rPr>
      </w:pPr>
    </w:p>
    <w:tbl>
      <w:tblPr>
        <w:tblStyle w:val="Grilledutableau"/>
        <w:tblW w:w="9104" w:type="dxa"/>
        <w:tblInd w:w="108" w:type="dxa"/>
        <w:tblLook w:val="04A0" w:firstRow="1" w:lastRow="0" w:firstColumn="1" w:lastColumn="0" w:noHBand="0" w:noVBand="1"/>
      </w:tblPr>
      <w:tblGrid>
        <w:gridCol w:w="1560"/>
        <w:gridCol w:w="7544"/>
      </w:tblGrid>
      <w:tr w:rsidR="009838BB" w:rsidTr="006953BA">
        <w:trPr>
          <w:trHeight w:val="283"/>
        </w:trPr>
        <w:tc>
          <w:tcPr>
            <w:tcW w:w="1560" w:type="dxa"/>
            <w:shd w:val="clear" w:color="auto" w:fill="DAEEF3" w:themeFill="accent5" w:themeFillTint="33"/>
            <w:vAlign w:val="center"/>
          </w:tcPr>
          <w:p w:rsidR="009838BB" w:rsidRDefault="009838BB" w:rsidP="006953BA">
            <w:pPr>
              <w:spacing w:after="0"/>
              <w:contextualSpacing/>
              <w:jc w:val="left"/>
              <w:rPr>
                <w:rFonts w:ascii="Arial" w:hAnsi="Arial" w:cs="Arial"/>
                <w:color w:val="auto"/>
                <w:sz w:val="20"/>
              </w:rPr>
            </w:pPr>
            <w:r>
              <w:rPr>
                <w:rFonts w:ascii="Arial" w:hAnsi="Arial" w:cs="Arial"/>
                <w:b/>
                <w:color w:val="auto"/>
                <w:sz w:val="20"/>
              </w:rPr>
              <w:t>« Pays »</w:t>
            </w:r>
          </w:p>
        </w:tc>
        <w:tc>
          <w:tcPr>
            <w:tcW w:w="7544" w:type="dxa"/>
            <w:vAlign w:val="center"/>
          </w:tcPr>
          <w:p w:rsidR="009838BB" w:rsidRDefault="009838BB" w:rsidP="006953BA">
            <w:pPr>
              <w:spacing w:after="0"/>
              <w:contextualSpacing/>
              <w:jc w:val="left"/>
              <w:rPr>
                <w:rFonts w:ascii="Arial" w:hAnsi="Arial" w:cs="Arial"/>
                <w:color w:val="auto"/>
                <w:sz w:val="20"/>
              </w:rPr>
            </w:pPr>
            <w:r>
              <w:rPr>
                <w:rFonts w:ascii="Arial" w:hAnsi="Arial" w:cs="Arial"/>
                <w:color w:val="auto"/>
                <w:sz w:val="20"/>
              </w:rPr>
              <w:t xml:space="preserve">pays étudié </w:t>
            </w:r>
          </w:p>
        </w:tc>
      </w:tr>
      <w:tr w:rsidR="009838BB" w:rsidTr="006953BA">
        <w:trPr>
          <w:trHeight w:val="283"/>
        </w:trPr>
        <w:tc>
          <w:tcPr>
            <w:tcW w:w="1560" w:type="dxa"/>
            <w:shd w:val="clear" w:color="auto" w:fill="DAEEF3" w:themeFill="accent5" w:themeFillTint="33"/>
            <w:vAlign w:val="center"/>
          </w:tcPr>
          <w:p w:rsidR="009838BB" w:rsidRDefault="009838BB" w:rsidP="006953BA">
            <w:pPr>
              <w:spacing w:after="0"/>
              <w:contextualSpacing/>
              <w:jc w:val="left"/>
              <w:rPr>
                <w:rFonts w:ascii="Arial" w:hAnsi="Arial" w:cs="Arial"/>
                <w:color w:val="auto"/>
                <w:sz w:val="20"/>
              </w:rPr>
            </w:pPr>
            <w:r>
              <w:rPr>
                <w:rFonts w:ascii="Arial" w:hAnsi="Arial" w:cs="Arial"/>
                <w:b/>
                <w:color w:val="auto"/>
                <w:sz w:val="20"/>
              </w:rPr>
              <w:t>« Série »</w:t>
            </w:r>
          </w:p>
        </w:tc>
        <w:tc>
          <w:tcPr>
            <w:tcW w:w="7544" w:type="dxa"/>
            <w:vAlign w:val="center"/>
          </w:tcPr>
          <w:p w:rsidR="009838BB" w:rsidRDefault="009838BB" w:rsidP="006953BA">
            <w:pPr>
              <w:spacing w:after="0"/>
              <w:contextualSpacing/>
              <w:jc w:val="left"/>
              <w:rPr>
                <w:rFonts w:ascii="Arial" w:hAnsi="Arial" w:cs="Arial"/>
                <w:color w:val="auto"/>
                <w:sz w:val="20"/>
              </w:rPr>
            </w:pPr>
            <w:r w:rsidRPr="00051D16">
              <w:rPr>
                <w:rFonts w:ascii="Arial" w:hAnsi="Arial" w:cs="Arial"/>
                <w:b/>
                <w:color w:val="auto"/>
                <w:sz w:val="20"/>
              </w:rPr>
              <w:t>« Population, total »</w:t>
            </w:r>
          </w:p>
        </w:tc>
      </w:tr>
      <w:tr w:rsidR="009838BB" w:rsidTr="006953BA">
        <w:trPr>
          <w:trHeight w:val="283"/>
        </w:trPr>
        <w:tc>
          <w:tcPr>
            <w:tcW w:w="1560" w:type="dxa"/>
            <w:shd w:val="clear" w:color="auto" w:fill="DAEEF3" w:themeFill="accent5" w:themeFillTint="33"/>
            <w:vAlign w:val="center"/>
          </w:tcPr>
          <w:p w:rsidR="009838BB" w:rsidRPr="007948E9" w:rsidRDefault="009838BB" w:rsidP="006953BA">
            <w:pPr>
              <w:spacing w:after="0"/>
              <w:contextualSpacing/>
              <w:jc w:val="left"/>
              <w:rPr>
                <w:rFonts w:ascii="Arial" w:hAnsi="Arial" w:cs="Arial"/>
                <w:i/>
                <w:color w:val="auto"/>
                <w:sz w:val="20"/>
              </w:rPr>
            </w:pPr>
            <w:r>
              <w:rPr>
                <w:rFonts w:ascii="Arial" w:hAnsi="Arial" w:cs="Arial"/>
                <w:b/>
                <w:color w:val="auto"/>
                <w:sz w:val="20"/>
              </w:rPr>
              <w:t>« Temps »</w:t>
            </w:r>
          </w:p>
        </w:tc>
        <w:tc>
          <w:tcPr>
            <w:tcW w:w="7544" w:type="dxa"/>
            <w:vAlign w:val="center"/>
          </w:tcPr>
          <w:p w:rsidR="009838BB" w:rsidRPr="007948E9" w:rsidRDefault="009838BB" w:rsidP="006953BA">
            <w:pPr>
              <w:spacing w:after="0"/>
              <w:contextualSpacing/>
              <w:jc w:val="left"/>
              <w:rPr>
                <w:rFonts w:ascii="Arial" w:hAnsi="Arial" w:cs="Arial"/>
                <w:i/>
                <w:color w:val="auto"/>
                <w:sz w:val="20"/>
              </w:rPr>
            </w:pPr>
            <w:r>
              <w:rPr>
                <w:rFonts w:ascii="Arial" w:hAnsi="Arial" w:cs="Arial"/>
                <w:color w:val="auto"/>
                <w:sz w:val="20"/>
              </w:rPr>
              <w:t>plage temporelle la plus large disponible</w:t>
            </w:r>
          </w:p>
        </w:tc>
      </w:tr>
    </w:tbl>
    <w:p w:rsidR="009838BB" w:rsidRPr="009838BB" w:rsidRDefault="009838BB" w:rsidP="009838BB">
      <w:pPr>
        <w:spacing w:after="0"/>
        <w:rPr>
          <w:rFonts w:ascii="Arial" w:hAnsi="Arial" w:cs="Arial"/>
          <w:color w:val="auto"/>
          <w:sz w:val="10"/>
          <w:szCs w:val="4"/>
          <w:u w:val="single"/>
        </w:rPr>
      </w:pPr>
    </w:p>
    <w:p w:rsidR="00051D16" w:rsidRPr="00051D16" w:rsidRDefault="005D6D72" w:rsidP="009838BB">
      <w:pPr>
        <w:spacing w:after="0"/>
        <w:rPr>
          <w:rFonts w:ascii="Arial" w:hAnsi="Arial" w:cs="Arial"/>
          <w:color w:val="auto"/>
          <w:sz w:val="20"/>
        </w:rPr>
      </w:pPr>
      <w:r w:rsidRPr="00051D16">
        <w:rPr>
          <w:rFonts w:ascii="Arial" w:hAnsi="Arial" w:cs="Arial"/>
          <w:color w:val="auto"/>
          <w:sz w:val="20"/>
          <w:u w:val="single"/>
        </w:rPr>
        <w:t>Régler le format des nombres</w:t>
      </w:r>
      <w:r w:rsidRPr="00051D16">
        <w:rPr>
          <w:rFonts w:ascii="Arial" w:hAnsi="Arial" w:cs="Arial"/>
          <w:color w:val="auto"/>
          <w:sz w:val="20"/>
        </w:rPr>
        <w:t xml:space="preserve"> (voir Annexe).</w:t>
      </w:r>
      <w:r>
        <w:rPr>
          <w:rFonts w:ascii="Arial" w:hAnsi="Arial" w:cs="Arial"/>
          <w:color w:val="auto"/>
          <w:sz w:val="20"/>
        </w:rPr>
        <w:t xml:space="preserve"> </w:t>
      </w:r>
      <w:r w:rsidR="00051D16" w:rsidRPr="00051D16">
        <w:rPr>
          <w:rFonts w:ascii="Arial" w:hAnsi="Arial" w:cs="Arial"/>
          <w:color w:val="auto"/>
          <w:sz w:val="20"/>
        </w:rPr>
        <w:t>Cliquer sur « </w:t>
      </w:r>
      <w:r>
        <w:rPr>
          <w:rFonts w:ascii="Arial" w:hAnsi="Arial" w:cs="Arial"/>
          <w:color w:val="auto"/>
          <w:sz w:val="20"/>
        </w:rPr>
        <w:t>Options de Téléchargement » (en haut à droite), puis « Excel ».</w:t>
      </w:r>
    </w:p>
    <w:p w:rsidR="00051D16" w:rsidRDefault="00051D16" w:rsidP="009838BB">
      <w:pPr>
        <w:spacing w:after="0"/>
        <w:rPr>
          <w:rFonts w:ascii="Arial" w:hAnsi="Arial" w:cs="Arial"/>
          <w:color w:val="auto"/>
          <w:sz w:val="20"/>
        </w:rPr>
      </w:pPr>
      <w:r w:rsidRPr="00466844">
        <w:rPr>
          <w:rFonts w:ascii="Arial" w:hAnsi="Arial" w:cs="Arial"/>
          <w:color w:val="auto"/>
          <w:sz w:val="20"/>
        </w:rPr>
        <w:t>Copier les données dans le tableau pu</w:t>
      </w:r>
      <w:r w:rsidR="00DF54CB">
        <w:rPr>
          <w:rFonts w:ascii="Arial" w:hAnsi="Arial" w:cs="Arial"/>
          <w:color w:val="auto"/>
          <w:sz w:val="20"/>
        </w:rPr>
        <w:t>is les coller (Collage Spécial : « coller Valeurs</w:t>
      </w:r>
      <w:r w:rsidRPr="00466844">
        <w:rPr>
          <w:rFonts w:ascii="Arial" w:hAnsi="Arial" w:cs="Arial"/>
          <w:color w:val="auto"/>
          <w:sz w:val="20"/>
        </w:rPr>
        <w:t xml:space="preserve"> ») dans le fichier </w:t>
      </w:r>
      <w:proofErr w:type="spellStart"/>
      <w:r w:rsidRPr="00466844">
        <w:rPr>
          <w:rFonts w:ascii="Arial" w:hAnsi="Arial" w:cs="Arial"/>
          <w:color w:val="auto"/>
          <w:sz w:val="20"/>
        </w:rPr>
        <w:t>xls</w:t>
      </w:r>
      <w:proofErr w:type="spellEnd"/>
      <w:r w:rsidRPr="00466844">
        <w:rPr>
          <w:rFonts w:ascii="Arial" w:hAnsi="Arial" w:cs="Arial"/>
          <w:color w:val="auto"/>
          <w:sz w:val="20"/>
        </w:rPr>
        <w:t>.</w:t>
      </w:r>
    </w:p>
    <w:p w:rsidR="00B31E91" w:rsidRPr="00051D16" w:rsidRDefault="00B31E91" w:rsidP="00574F72">
      <w:pPr>
        <w:spacing w:after="0"/>
        <w:ind w:left="386"/>
        <w:rPr>
          <w:rFonts w:ascii="Arial" w:hAnsi="Arial" w:cs="Arial"/>
          <w:color w:val="auto"/>
          <w:sz w:val="20"/>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 « Croissance démographique »</w:t>
      </w:r>
    </w:p>
    <w:p w:rsidR="00051D16" w:rsidRPr="00051D16" w:rsidRDefault="00051D16" w:rsidP="00574F72">
      <w:pPr>
        <w:spacing w:after="0"/>
        <w:rPr>
          <w:rFonts w:ascii="Arial" w:hAnsi="Arial" w:cs="Arial"/>
          <w:b/>
          <w:color w:val="auto"/>
          <w:sz w:val="20"/>
        </w:rPr>
      </w:pPr>
      <w:r w:rsidRPr="00051D16">
        <w:rPr>
          <w:rFonts w:ascii="Arial" w:hAnsi="Arial" w:cs="Arial"/>
          <w:color w:val="auto"/>
          <w:sz w:val="20"/>
        </w:rPr>
        <w:t xml:space="preserve">Idem avec la </w:t>
      </w:r>
      <w:r w:rsidRPr="00051D16">
        <w:rPr>
          <w:rFonts w:ascii="Arial" w:hAnsi="Arial" w:cs="Arial"/>
          <w:b/>
          <w:color w:val="auto"/>
          <w:sz w:val="20"/>
        </w:rPr>
        <w:t>série « Croissance de la population (% annuel) »</w:t>
      </w:r>
      <w:r w:rsidR="001B02F9">
        <w:rPr>
          <w:rStyle w:val="Appelnotedebasdep"/>
          <w:rFonts w:ascii="Arial" w:hAnsi="Arial" w:cs="Arial"/>
          <w:b/>
          <w:color w:val="auto"/>
          <w:sz w:val="20"/>
        </w:rPr>
        <w:footnoteReference w:id="2"/>
      </w:r>
      <w:r w:rsidRPr="00051D16">
        <w:rPr>
          <w:rFonts w:ascii="Arial" w:hAnsi="Arial" w:cs="Arial"/>
          <w:b/>
          <w:color w:val="auto"/>
          <w:sz w:val="20"/>
        </w:rPr>
        <w:t>.</w:t>
      </w:r>
    </w:p>
    <w:p w:rsidR="00FB1268" w:rsidRPr="00051D16" w:rsidRDefault="00FB1268" w:rsidP="00574F72">
      <w:pPr>
        <w:spacing w:after="0"/>
        <w:ind w:left="38"/>
        <w:rPr>
          <w:rFonts w:ascii="Arial" w:hAnsi="Arial" w:cs="Arial"/>
          <w:color w:val="auto"/>
          <w:sz w:val="20"/>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 « Superficie »</w:t>
      </w:r>
    </w:p>
    <w:p w:rsidR="00051D16" w:rsidRDefault="00051D16" w:rsidP="00574F72">
      <w:pPr>
        <w:spacing w:after="0"/>
        <w:rPr>
          <w:rFonts w:ascii="Arial" w:hAnsi="Arial" w:cs="Arial"/>
          <w:color w:val="auto"/>
          <w:sz w:val="20"/>
        </w:rPr>
      </w:pPr>
      <w:r w:rsidRPr="00051D16">
        <w:rPr>
          <w:rFonts w:ascii="Arial" w:hAnsi="Arial" w:cs="Arial"/>
          <w:color w:val="auto"/>
          <w:sz w:val="20"/>
        </w:rPr>
        <w:t xml:space="preserve">Idem avec la </w:t>
      </w:r>
      <w:r w:rsidRPr="00051D16">
        <w:rPr>
          <w:rFonts w:ascii="Arial" w:hAnsi="Arial" w:cs="Arial"/>
          <w:b/>
          <w:color w:val="auto"/>
          <w:sz w:val="20"/>
        </w:rPr>
        <w:t>série « Superficie (kilomètres carrés) »</w:t>
      </w:r>
      <w:r w:rsidRPr="00051D16">
        <w:rPr>
          <w:rFonts w:ascii="Arial" w:hAnsi="Arial" w:cs="Arial"/>
          <w:color w:val="auto"/>
          <w:sz w:val="20"/>
        </w:rPr>
        <w:t>.</w:t>
      </w:r>
    </w:p>
    <w:p w:rsidR="00051D16" w:rsidRPr="00051D16" w:rsidRDefault="00051D16" w:rsidP="00574F72">
      <w:pPr>
        <w:spacing w:after="0"/>
        <w:rPr>
          <w:rFonts w:ascii="Arial" w:hAnsi="Arial" w:cs="Arial"/>
          <w:color w:val="auto"/>
          <w:sz w:val="20"/>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 « Densité de population »</w:t>
      </w:r>
    </w:p>
    <w:p w:rsidR="00051D16" w:rsidRPr="00051D16" w:rsidRDefault="00051D16" w:rsidP="00574F72">
      <w:pPr>
        <w:spacing w:after="0"/>
        <w:ind w:left="38"/>
        <w:rPr>
          <w:rFonts w:ascii="Arial" w:hAnsi="Arial" w:cs="Arial"/>
          <w:color w:val="auto"/>
          <w:sz w:val="20"/>
        </w:rPr>
      </w:pPr>
      <w:r w:rsidRPr="00051D16">
        <w:rPr>
          <w:rFonts w:ascii="Arial" w:hAnsi="Arial" w:cs="Arial"/>
          <w:color w:val="auto"/>
          <w:sz w:val="20"/>
        </w:rPr>
        <w:t xml:space="preserve">Idem avec la </w:t>
      </w:r>
      <w:r w:rsidRPr="00051D16">
        <w:rPr>
          <w:rFonts w:ascii="Arial" w:hAnsi="Arial" w:cs="Arial"/>
          <w:b/>
          <w:color w:val="auto"/>
          <w:sz w:val="20"/>
        </w:rPr>
        <w:t>série « Densité de la population (personnes par kilomètre carré de superficie des terres) »</w:t>
      </w:r>
      <w:r w:rsidRPr="00051D16">
        <w:rPr>
          <w:rFonts w:ascii="Arial" w:hAnsi="Arial" w:cs="Arial"/>
          <w:color w:val="auto"/>
          <w:sz w:val="20"/>
        </w:rPr>
        <w:t>.</w:t>
      </w:r>
    </w:p>
    <w:p w:rsidR="00051D16" w:rsidRPr="00051D16" w:rsidRDefault="00051D16" w:rsidP="00574F72">
      <w:pPr>
        <w:spacing w:after="0"/>
        <w:ind w:left="38"/>
        <w:rPr>
          <w:rFonts w:ascii="Arial" w:hAnsi="Arial" w:cs="Arial"/>
          <w:color w:val="auto"/>
          <w:sz w:val="20"/>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 « PIB »</w:t>
      </w:r>
    </w:p>
    <w:p w:rsidR="009838BB" w:rsidRPr="00E95E86" w:rsidRDefault="00051D16" w:rsidP="00574F72">
      <w:pPr>
        <w:spacing w:after="0"/>
        <w:rPr>
          <w:rFonts w:ascii="Arial" w:hAnsi="Arial" w:cs="Arial"/>
          <w:color w:val="auto"/>
          <w:sz w:val="16"/>
        </w:rPr>
      </w:pPr>
      <w:r w:rsidRPr="00051D16">
        <w:rPr>
          <w:rFonts w:ascii="Arial" w:hAnsi="Arial" w:cs="Arial"/>
          <w:color w:val="auto"/>
          <w:sz w:val="20"/>
        </w:rPr>
        <w:t>Aller dans la base de données</w:t>
      </w:r>
      <w:r w:rsidR="00E95E86">
        <w:rPr>
          <w:rFonts w:ascii="Arial" w:hAnsi="Arial" w:cs="Arial"/>
          <w:color w:val="auto"/>
          <w:sz w:val="20"/>
        </w:rPr>
        <w:t xml:space="preserve"> Eurostat</w:t>
      </w:r>
      <w:r w:rsidRPr="00051D16">
        <w:rPr>
          <w:rFonts w:ascii="Arial" w:hAnsi="Arial" w:cs="Arial"/>
          <w:color w:val="auto"/>
          <w:sz w:val="20"/>
        </w:rPr>
        <w:t xml:space="preserve"> « </w:t>
      </w:r>
      <w:hyperlink r:id="rId17" w:history="1">
        <w:r w:rsidRPr="00051D16">
          <w:rPr>
            <w:rFonts w:ascii="Arial" w:hAnsi="Arial" w:cs="Arial"/>
            <w:color w:val="0000FF" w:themeColor="hyperlink"/>
            <w:sz w:val="20"/>
            <w:u w:val="single"/>
          </w:rPr>
          <w:t>PIB et principaux composants (production, dépenses et revenu) (nama_10_gdp)</w:t>
        </w:r>
      </w:hyperlink>
      <w:r w:rsidRPr="00051D16">
        <w:rPr>
          <w:rFonts w:ascii="Arial" w:hAnsi="Arial" w:cs="Arial"/>
          <w:color w:val="auto"/>
          <w:sz w:val="20"/>
        </w:rPr>
        <w:t xml:space="preserve"> » </w:t>
      </w:r>
      <w:r w:rsidRPr="00051D16">
        <w:rPr>
          <w:rFonts w:ascii="Arial" w:hAnsi="Arial" w:cs="Arial"/>
          <w:color w:val="auto"/>
          <w:sz w:val="16"/>
        </w:rPr>
        <w:t xml:space="preserve">(« Economie et finances » / « Comptes nationaux (SEC 2010) (na10) » / « Comptes nationaux annuel (nama_10) » / « Principaux </w:t>
      </w:r>
      <w:r w:rsidR="00E95E86">
        <w:rPr>
          <w:rFonts w:ascii="Arial" w:hAnsi="Arial" w:cs="Arial"/>
          <w:color w:val="auto"/>
          <w:sz w:val="16"/>
        </w:rPr>
        <w:t xml:space="preserve">agrégats du PIB (nama_10_ma) ») et </w:t>
      </w:r>
      <w:r w:rsidR="00E95E86">
        <w:rPr>
          <w:rFonts w:ascii="Arial" w:hAnsi="Arial" w:cs="Arial"/>
          <w:color w:val="auto"/>
          <w:sz w:val="20"/>
          <w:szCs w:val="20"/>
        </w:rPr>
        <w:t>c</w:t>
      </w:r>
      <w:r w:rsidR="009838BB" w:rsidRPr="009838BB">
        <w:rPr>
          <w:rFonts w:ascii="Arial" w:hAnsi="Arial" w:cs="Arial"/>
          <w:color w:val="auto"/>
          <w:sz w:val="20"/>
          <w:szCs w:val="20"/>
        </w:rPr>
        <w:t>hoisir :</w:t>
      </w:r>
    </w:p>
    <w:p w:rsidR="009838BB" w:rsidRPr="009838BB" w:rsidRDefault="009838BB" w:rsidP="00574F72">
      <w:pPr>
        <w:spacing w:after="0"/>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9838BB" w:rsidTr="00E95E86">
        <w:trPr>
          <w:trHeight w:val="283"/>
        </w:trPr>
        <w:tc>
          <w:tcPr>
            <w:tcW w:w="4111" w:type="dxa"/>
            <w:shd w:val="clear" w:color="auto" w:fill="DAEEF3" w:themeFill="accent5" w:themeFillTint="33"/>
            <w:vAlign w:val="center"/>
          </w:tcPr>
          <w:p w:rsidR="009838BB" w:rsidRPr="00E95E86" w:rsidRDefault="009838BB" w:rsidP="00E95E86">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9838BB" w:rsidRPr="00E95E86" w:rsidRDefault="009838BB" w:rsidP="00E95E86">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9838BB" w:rsidTr="00E95E86">
        <w:trPr>
          <w:trHeight w:val="283"/>
        </w:trPr>
        <w:tc>
          <w:tcPr>
            <w:tcW w:w="4111" w:type="dxa"/>
            <w:shd w:val="clear" w:color="auto" w:fill="DAEEF3" w:themeFill="accent5" w:themeFillTint="33"/>
            <w:vAlign w:val="center"/>
          </w:tcPr>
          <w:p w:rsidR="009838BB" w:rsidRPr="00E95E86" w:rsidRDefault="009838BB" w:rsidP="00E95E86">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9838BB" w:rsidRPr="00E95E86" w:rsidRDefault="009838BB" w:rsidP="00E95E86">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9838BB" w:rsidTr="00E95E86">
        <w:trPr>
          <w:trHeight w:val="510"/>
        </w:trPr>
        <w:tc>
          <w:tcPr>
            <w:tcW w:w="4111" w:type="dxa"/>
            <w:shd w:val="clear" w:color="auto" w:fill="DAEEF3" w:themeFill="accent5" w:themeFillTint="33"/>
            <w:vAlign w:val="center"/>
          </w:tcPr>
          <w:p w:rsidR="009838BB" w:rsidRDefault="009838BB" w:rsidP="00E95E86">
            <w:pPr>
              <w:spacing w:after="0"/>
              <w:contextualSpacing/>
              <w:jc w:val="left"/>
              <w:rPr>
                <w:rFonts w:ascii="Arial" w:hAnsi="Arial" w:cs="Arial"/>
                <w:b/>
                <w:color w:val="auto"/>
                <w:sz w:val="20"/>
              </w:rPr>
            </w:pPr>
            <w:r>
              <w:rPr>
                <w:rFonts w:ascii="Arial" w:hAnsi="Arial" w:cs="Arial"/>
                <w:b/>
                <w:color w:val="auto"/>
                <w:sz w:val="20"/>
              </w:rPr>
              <w:t>« UNIT »</w:t>
            </w:r>
          </w:p>
          <w:p w:rsidR="009838BB" w:rsidRPr="007948E9" w:rsidRDefault="009838BB" w:rsidP="00E95E86">
            <w:pPr>
              <w:spacing w:after="0"/>
              <w:contextualSpacing/>
              <w:jc w:val="left"/>
              <w:rPr>
                <w:rFonts w:ascii="Arial" w:hAnsi="Arial" w:cs="Arial"/>
                <w:i/>
                <w:color w:val="auto"/>
                <w:sz w:val="20"/>
              </w:rPr>
            </w:pPr>
            <w:r w:rsidRPr="007948E9">
              <w:rPr>
                <w:rFonts w:ascii="Arial" w:hAnsi="Arial" w:cs="Arial"/>
                <w:i/>
                <w:color w:val="auto"/>
                <w:sz w:val="18"/>
              </w:rPr>
              <w:t xml:space="preserve">« </w:t>
            </w:r>
            <w:r>
              <w:rPr>
                <w:rFonts w:ascii="Arial" w:hAnsi="Arial" w:cs="Arial"/>
                <w:i/>
                <w:color w:val="auto"/>
                <w:sz w:val="18"/>
              </w:rPr>
              <w:t>Unité de mesure</w:t>
            </w:r>
            <w:r w:rsidRPr="007948E9">
              <w:rPr>
                <w:rFonts w:ascii="Arial" w:hAnsi="Arial" w:cs="Arial"/>
                <w:i/>
                <w:color w:val="auto"/>
                <w:sz w:val="18"/>
              </w:rPr>
              <w:t xml:space="preserve"> »</w:t>
            </w:r>
          </w:p>
        </w:tc>
        <w:tc>
          <w:tcPr>
            <w:tcW w:w="4993" w:type="dxa"/>
            <w:vAlign w:val="center"/>
          </w:tcPr>
          <w:p w:rsidR="009838BB" w:rsidRPr="00A0755E" w:rsidRDefault="009838BB" w:rsidP="00E95E86">
            <w:pPr>
              <w:spacing w:after="0"/>
              <w:contextualSpacing/>
              <w:jc w:val="left"/>
              <w:rPr>
                <w:rFonts w:ascii="Arial" w:hAnsi="Arial" w:cs="Arial"/>
                <w:b/>
                <w:color w:val="auto"/>
                <w:sz w:val="20"/>
              </w:rPr>
            </w:pPr>
            <w:r w:rsidRPr="009838BB">
              <w:rPr>
                <w:rFonts w:ascii="Arial" w:hAnsi="Arial" w:cs="Arial"/>
                <w:b/>
                <w:color w:val="auto"/>
                <w:sz w:val="20"/>
              </w:rPr>
              <w:t>«</w:t>
            </w:r>
            <w:r>
              <w:rPr>
                <w:rFonts w:ascii="Arial" w:hAnsi="Arial" w:cs="Arial"/>
                <w:b/>
                <w:color w:val="auto"/>
                <w:sz w:val="20"/>
              </w:rPr>
              <w:t xml:space="preserve"> </w:t>
            </w:r>
            <w:r w:rsidRPr="009838BB">
              <w:rPr>
                <w:rFonts w:ascii="Arial" w:hAnsi="Arial" w:cs="Arial"/>
                <w:b/>
                <w:color w:val="auto"/>
                <w:sz w:val="20"/>
              </w:rPr>
              <w:t>CLV10_MEUR »</w:t>
            </w:r>
          </w:p>
          <w:p w:rsidR="009838BB" w:rsidRPr="007948E9" w:rsidRDefault="009838BB" w:rsidP="00E95E86">
            <w:pPr>
              <w:spacing w:after="0"/>
              <w:contextualSpacing/>
              <w:jc w:val="left"/>
              <w:rPr>
                <w:rFonts w:ascii="Arial" w:hAnsi="Arial" w:cs="Arial"/>
                <w:i/>
                <w:color w:val="auto"/>
                <w:sz w:val="20"/>
              </w:rPr>
            </w:pPr>
            <w:r>
              <w:rPr>
                <w:rFonts w:ascii="Arial" w:hAnsi="Arial" w:cs="Arial"/>
                <w:i/>
                <w:color w:val="auto"/>
                <w:sz w:val="18"/>
              </w:rPr>
              <w:t>« </w:t>
            </w:r>
            <w:r w:rsidRPr="009838BB">
              <w:rPr>
                <w:rFonts w:ascii="Arial" w:hAnsi="Arial" w:cs="Arial"/>
                <w:b/>
                <w:i/>
                <w:color w:val="auto"/>
                <w:sz w:val="18"/>
              </w:rPr>
              <w:t>Volumes chaînés</w:t>
            </w:r>
            <w:r w:rsidRPr="009838BB">
              <w:rPr>
                <w:rFonts w:ascii="Arial" w:hAnsi="Arial" w:cs="Arial"/>
                <w:i/>
                <w:color w:val="auto"/>
                <w:sz w:val="18"/>
              </w:rPr>
              <w:t xml:space="preserve"> (2010), millions d’euros</w:t>
            </w:r>
            <w:r>
              <w:rPr>
                <w:rFonts w:ascii="Arial" w:hAnsi="Arial" w:cs="Arial"/>
                <w:i/>
                <w:color w:val="auto"/>
                <w:sz w:val="18"/>
              </w:rPr>
              <w:t xml:space="preserve"> </w:t>
            </w:r>
            <w:r w:rsidRPr="007948E9">
              <w:rPr>
                <w:rFonts w:ascii="Arial" w:hAnsi="Arial" w:cs="Arial"/>
                <w:i/>
                <w:color w:val="auto"/>
                <w:sz w:val="18"/>
              </w:rPr>
              <w:t>»</w:t>
            </w:r>
          </w:p>
        </w:tc>
      </w:tr>
      <w:tr w:rsidR="009838BB" w:rsidTr="00E95E86">
        <w:trPr>
          <w:trHeight w:val="510"/>
        </w:trPr>
        <w:tc>
          <w:tcPr>
            <w:tcW w:w="4111" w:type="dxa"/>
            <w:shd w:val="clear" w:color="auto" w:fill="DAEEF3" w:themeFill="accent5" w:themeFillTint="33"/>
            <w:vAlign w:val="center"/>
          </w:tcPr>
          <w:p w:rsidR="009838BB" w:rsidRPr="009838BB" w:rsidRDefault="009838BB" w:rsidP="00E95E86">
            <w:pPr>
              <w:spacing w:after="0"/>
              <w:contextualSpacing/>
              <w:jc w:val="left"/>
              <w:rPr>
                <w:rFonts w:ascii="Arial" w:hAnsi="Arial" w:cs="Arial"/>
                <w:b/>
                <w:color w:val="auto"/>
                <w:sz w:val="20"/>
              </w:rPr>
            </w:pPr>
            <w:r>
              <w:rPr>
                <w:rFonts w:ascii="Arial" w:hAnsi="Arial" w:cs="Arial"/>
                <w:b/>
                <w:color w:val="auto"/>
                <w:sz w:val="20"/>
              </w:rPr>
              <w:t>« ITEM »</w:t>
            </w:r>
          </w:p>
          <w:p w:rsidR="009838BB" w:rsidRPr="007948E9" w:rsidRDefault="009838BB" w:rsidP="00E95E86">
            <w:pPr>
              <w:spacing w:after="0"/>
              <w:contextualSpacing/>
              <w:jc w:val="left"/>
              <w:rPr>
                <w:rFonts w:ascii="Arial" w:hAnsi="Arial" w:cs="Arial"/>
                <w:i/>
                <w:color w:val="auto"/>
                <w:sz w:val="20"/>
              </w:rPr>
            </w:pPr>
            <w:r w:rsidRPr="009838BB">
              <w:rPr>
                <w:rFonts w:ascii="Arial" w:hAnsi="Arial" w:cs="Arial"/>
                <w:i/>
                <w:color w:val="auto"/>
                <w:sz w:val="18"/>
              </w:rPr>
              <w:t>« Indicateur des comptes nationaux (SEC10) »</w:t>
            </w:r>
          </w:p>
        </w:tc>
        <w:tc>
          <w:tcPr>
            <w:tcW w:w="4993" w:type="dxa"/>
            <w:vAlign w:val="center"/>
          </w:tcPr>
          <w:p w:rsidR="009838BB" w:rsidRDefault="009838BB" w:rsidP="00E95E86">
            <w:pPr>
              <w:spacing w:after="0"/>
              <w:contextualSpacing/>
              <w:jc w:val="left"/>
              <w:rPr>
                <w:rFonts w:ascii="Arial" w:hAnsi="Arial" w:cs="Arial"/>
                <w:b/>
                <w:color w:val="auto"/>
                <w:sz w:val="20"/>
              </w:rPr>
            </w:pPr>
            <w:r w:rsidRPr="009838BB">
              <w:rPr>
                <w:rFonts w:ascii="Arial" w:hAnsi="Arial" w:cs="Arial"/>
                <w:b/>
                <w:color w:val="auto"/>
                <w:sz w:val="20"/>
              </w:rPr>
              <w:t>« B1GQ »</w:t>
            </w:r>
          </w:p>
          <w:p w:rsidR="009838BB" w:rsidRPr="007948E9" w:rsidRDefault="009838BB" w:rsidP="00E95E86">
            <w:pPr>
              <w:spacing w:after="0"/>
              <w:contextualSpacing/>
              <w:jc w:val="left"/>
              <w:rPr>
                <w:rFonts w:ascii="Arial" w:hAnsi="Arial" w:cs="Arial"/>
                <w:i/>
                <w:color w:val="auto"/>
                <w:sz w:val="20"/>
              </w:rPr>
            </w:pPr>
            <w:r w:rsidRPr="009838BB">
              <w:rPr>
                <w:rFonts w:ascii="Arial" w:hAnsi="Arial" w:cs="Arial"/>
                <w:i/>
                <w:color w:val="auto"/>
                <w:sz w:val="18"/>
              </w:rPr>
              <w:t>« Produit intérieur brut aux prix du marché »</w:t>
            </w:r>
          </w:p>
        </w:tc>
      </w:tr>
    </w:tbl>
    <w:p w:rsidR="009838BB" w:rsidRPr="00E95E86" w:rsidRDefault="009838BB" w:rsidP="00574F72">
      <w:pPr>
        <w:spacing w:after="0"/>
        <w:rPr>
          <w:rFonts w:ascii="Arial" w:hAnsi="Arial" w:cs="Arial"/>
          <w:color w:val="auto"/>
          <w:sz w:val="10"/>
          <w:szCs w:val="10"/>
        </w:rPr>
      </w:pPr>
    </w:p>
    <w:p w:rsidR="00065512" w:rsidRPr="00715CC6" w:rsidRDefault="00537057" w:rsidP="00574F72">
      <w:pPr>
        <w:spacing w:after="0"/>
        <w:rPr>
          <w:rFonts w:ascii="Arial" w:hAnsi="Arial" w:cs="Arial"/>
          <w:i/>
          <w:color w:val="auto"/>
          <w:sz w:val="16"/>
        </w:rPr>
      </w:pPr>
      <w:r w:rsidRPr="00715CC6">
        <w:rPr>
          <w:rFonts w:ascii="Arial" w:hAnsi="Arial" w:cs="Arial"/>
          <w:i/>
          <w:color w:val="auto"/>
          <w:sz w:val="16"/>
          <w:highlight w:val="yellow"/>
        </w:rPr>
        <w:t>Reste à : documenter la signification de</w:t>
      </w:r>
      <w:r w:rsidR="00065512" w:rsidRPr="00715CC6">
        <w:rPr>
          <w:rFonts w:ascii="Arial" w:hAnsi="Arial" w:cs="Arial"/>
          <w:i/>
          <w:color w:val="auto"/>
          <w:sz w:val="16"/>
          <w:highlight w:val="yellow"/>
        </w:rPr>
        <w:t xml:space="preserve"> « volumes chaînés » </w:t>
      </w:r>
      <w:r w:rsidRPr="00715CC6">
        <w:rPr>
          <w:rFonts w:ascii="Arial" w:hAnsi="Arial" w:cs="Arial"/>
          <w:i/>
          <w:color w:val="auto"/>
          <w:sz w:val="16"/>
          <w:highlight w:val="yellow"/>
        </w:rPr>
        <w:t xml:space="preserve">et confirmer </w:t>
      </w:r>
      <w:r w:rsidR="00065512" w:rsidRPr="00715CC6">
        <w:rPr>
          <w:rFonts w:ascii="Arial" w:hAnsi="Arial" w:cs="Arial"/>
          <w:i/>
          <w:color w:val="auto"/>
          <w:sz w:val="16"/>
          <w:highlight w:val="yellow"/>
        </w:rPr>
        <w:t>que « Produit intérieur brut aux prix du marché » est bien le bon indicateur</w:t>
      </w:r>
      <w:r w:rsidRPr="00715CC6">
        <w:rPr>
          <w:rFonts w:ascii="Arial" w:hAnsi="Arial" w:cs="Arial"/>
          <w:i/>
          <w:color w:val="auto"/>
          <w:sz w:val="16"/>
          <w:highlight w:val="yellow"/>
        </w:rPr>
        <w:t>.</w:t>
      </w:r>
      <w:r w:rsidR="007577A5" w:rsidRPr="00715CC6">
        <w:rPr>
          <w:rFonts w:ascii="Arial" w:hAnsi="Arial" w:cs="Arial"/>
          <w:i/>
          <w:color w:val="auto"/>
          <w:sz w:val="16"/>
          <w:highlight w:val="yellow"/>
        </w:rPr>
        <w:t xml:space="preserve"> </w:t>
      </w:r>
    </w:p>
    <w:p w:rsidR="00051D16" w:rsidRPr="004757D2" w:rsidRDefault="00051D16" w:rsidP="00574F72">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051D16" w:rsidRPr="004757D2" w:rsidRDefault="00051D16" w:rsidP="00456EE8">
      <w:pPr>
        <w:spacing w:after="200"/>
        <w:ind w:left="12"/>
        <w:contextualSpacing/>
        <w:rPr>
          <w:rFonts w:ascii="Arial" w:hAnsi="Arial" w:cs="Arial"/>
          <w:color w:val="auto"/>
          <w:sz w:val="18"/>
        </w:rPr>
      </w:pPr>
      <w:r w:rsidRPr="004757D2">
        <w:rPr>
          <w:rFonts w:ascii="Arial" w:hAnsi="Arial" w:cs="Arial"/>
          <w:color w:val="auto"/>
          <w:sz w:val="18"/>
        </w:rPr>
        <w:lastRenderedPageBreak/>
        <w:t xml:space="preserve">Ouvrir (ou enregistrer) le fichier. Copier les données dans le fichier téléchargé puis les coller (Collage Spécial : « Coller : Valeurs ») dans le fichier </w:t>
      </w:r>
      <w:proofErr w:type="spellStart"/>
      <w:r w:rsidRPr="004757D2">
        <w:rPr>
          <w:rFonts w:ascii="Arial" w:hAnsi="Arial" w:cs="Arial"/>
          <w:color w:val="auto"/>
          <w:sz w:val="18"/>
        </w:rPr>
        <w:t>xls</w:t>
      </w:r>
      <w:proofErr w:type="spellEnd"/>
      <w:r w:rsidRPr="004757D2">
        <w:rPr>
          <w:rFonts w:ascii="Arial" w:hAnsi="Arial" w:cs="Arial"/>
          <w:color w:val="auto"/>
          <w:sz w:val="18"/>
        </w:rPr>
        <w:t>.</w:t>
      </w:r>
    </w:p>
    <w:p w:rsidR="00051D16" w:rsidRPr="00051D16" w:rsidRDefault="00051D16" w:rsidP="00574F72">
      <w:pPr>
        <w:spacing w:after="0"/>
        <w:ind w:left="398"/>
        <w:contextualSpacing/>
        <w:rPr>
          <w:rFonts w:ascii="Arial" w:hAnsi="Arial" w:cs="Arial"/>
          <w:color w:val="auto"/>
          <w:sz w:val="20"/>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 « Croissance du PIB »</w:t>
      </w:r>
    </w:p>
    <w:p w:rsidR="007577A5" w:rsidRPr="007577A5" w:rsidRDefault="007577A5" w:rsidP="00574F72">
      <w:pPr>
        <w:spacing w:after="0"/>
        <w:ind w:left="38"/>
        <w:rPr>
          <w:rFonts w:ascii="Arial" w:hAnsi="Arial" w:cs="Arial"/>
          <w:color w:val="auto"/>
          <w:sz w:val="20"/>
        </w:rPr>
      </w:pPr>
      <w:r w:rsidRPr="007577A5">
        <w:rPr>
          <w:rFonts w:ascii="Arial" w:hAnsi="Arial" w:cs="Arial"/>
          <w:color w:val="auto"/>
          <w:sz w:val="20"/>
        </w:rPr>
        <w:t xml:space="preserve">Idem </w:t>
      </w:r>
      <w:r w:rsidR="004140D5">
        <w:rPr>
          <w:rFonts w:ascii="Arial" w:hAnsi="Arial" w:cs="Arial"/>
          <w:color w:val="auto"/>
          <w:sz w:val="20"/>
        </w:rPr>
        <w:t>en choisissant</w:t>
      </w:r>
      <w:r w:rsidRPr="007577A5">
        <w:rPr>
          <w:rFonts w:ascii="Arial" w:hAnsi="Arial" w:cs="Arial"/>
          <w:color w:val="auto"/>
          <w:sz w:val="20"/>
        </w:rPr>
        <w:t xml:space="preserve"> « </w:t>
      </w:r>
      <w:r w:rsidRPr="004140D5">
        <w:rPr>
          <w:rFonts w:ascii="Arial" w:hAnsi="Arial" w:cs="Arial"/>
          <w:b/>
          <w:color w:val="auto"/>
          <w:sz w:val="20"/>
        </w:rPr>
        <w:t xml:space="preserve">Volumes chaînés, variation en pourcentage par rapport à la période précédente </w:t>
      </w:r>
      <w:r w:rsidRPr="007577A5">
        <w:rPr>
          <w:rFonts w:ascii="Arial" w:hAnsi="Arial" w:cs="Arial"/>
          <w:color w:val="auto"/>
          <w:sz w:val="20"/>
        </w:rPr>
        <w:t xml:space="preserve">» </w:t>
      </w:r>
      <w:r w:rsidR="004140D5">
        <w:rPr>
          <w:rFonts w:ascii="Arial" w:hAnsi="Arial" w:cs="Arial"/>
          <w:color w:val="auto"/>
          <w:sz w:val="20"/>
        </w:rPr>
        <w:t>(code</w:t>
      </w:r>
      <w:r w:rsidR="004140D5" w:rsidRPr="004140D5">
        <w:rPr>
          <w:rFonts w:ascii="Arial" w:hAnsi="Arial" w:cs="Arial"/>
          <w:color w:val="auto"/>
          <w:sz w:val="20"/>
        </w:rPr>
        <w:tab/>
      </w:r>
      <w:r w:rsidR="004140D5">
        <w:rPr>
          <w:rFonts w:ascii="Arial" w:hAnsi="Arial" w:cs="Arial"/>
          <w:color w:val="auto"/>
          <w:sz w:val="20"/>
        </w:rPr>
        <w:t>« </w:t>
      </w:r>
      <w:r w:rsidR="004140D5" w:rsidRPr="004140D5">
        <w:rPr>
          <w:rFonts w:ascii="Arial" w:hAnsi="Arial" w:cs="Arial"/>
          <w:color w:val="auto"/>
          <w:sz w:val="20"/>
        </w:rPr>
        <w:t>CLV_PCH_PRE</w:t>
      </w:r>
      <w:r w:rsidR="004140D5">
        <w:rPr>
          <w:rFonts w:ascii="Arial" w:hAnsi="Arial" w:cs="Arial"/>
          <w:color w:val="auto"/>
          <w:sz w:val="20"/>
        </w:rPr>
        <w:t xml:space="preserve"> ») </w:t>
      </w:r>
      <w:r w:rsidRPr="007577A5">
        <w:rPr>
          <w:rFonts w:ascii="Arial" w:hAnsi="Arial" w:cs="Arial"/>
          <w:color w:val="auto"/>
          <w:sz w:val="20"/>
        </w:rPr>
        <w:t>dans « UNIT ».</w:t>
      </w:r>
    </w:p>
    <w:p w:rsidR="00051D16" w:rsidRPr="00051D16" w:rsidRDefault="00051D16" w:rsidP="00574F72">
      <w:pPr>
        <w:spacing w:after="0"/>
        <w:ind w:left="398"/>
        <w:contextualSpacing/>
        <w:rPr>
          <w:rFonts w:ascii="Arial" w:hAnsi="Arial" w:cs="Arial"/>
          <w:color w:val="auto"/>
          <w:sz w:val="20"/>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 « IDH »</w:t>
      </w:r>
    </w:p>
    <w:p w:rsidR="00403A72" w:rsidRDefault="00403A72" w:rsidP="00574F72">
      <w:pPr>
        <w:spacing w:after="0"/>
        <w:ind w:left="38"/>
        <w:rPr>
          <w:rStyle w:val="Lienhypertexte"/>
          <w:rFonts w:ascii="Arial" w:hAnsi="Arial" w:cs="Arial"/>
          <w:sz w:val="20"/>
        </w:rPr>
      </w:pPr>
      <w:r>
        <w:rPr>
          <w:rFonts w:ascii="Arial" w:hAnsi="Arial" w:cs="Arial"/>
          <w:color w:val="auto"/>
          <w:sz w:val="20"/>
        </w:rPr>
        <w:t xml:space="preserve">Aller sur le site du </w:t>
      </w:r>
      <w:hyperlink r:id="rId18" w:history="1">
        <w:r w:rsidRPr="00126B81">
          <w:rPr>
            <w:rStyle w:val="Lienhypertexte"/>
            <w:rFonts w:ascii="Arial" w:hAnsi="Arial" w:cs="Arial"/>
            <w:sz w:val="20"/>
          </w:rPr>
          <w:t>PNUD</w:t>
        </w:r>
      </w:hyperlink>
      <w:r w:rsidRPr="00403A72">
        <w:rPr>
          <w:rStyle w:val="Lienhypertexte"/>
          <w:rFonts w:ascii="Arial" w:hAnsi="Arial" w:cs="Arial"/>
          <w:color w:val="auto"/>
          <w:sz w:val="20"/>
          <w:u w:val="none"/>
        </w:rPr>
        <w:t>.</w:t>
      </w:r>
    </w:p>
    <w:p w:rsidR="00403A72" w:rsidRDefault="00126B81" w:rsidP="006D5E6B">
      <w:pPr>
        <w:spacing w:after="0"/>
        <w:ind w:left="38"/>
        <w:rPr>
          <w:rFonts w:ascii="Arial" w:hAnsi="Arial" w:cs="Arial"/>
          <w:color w:val="auto"/>
          <w:sz w:val="20"/>
        </w:rPr>
      </w:pPr>
      <w:r>
        <w:rPr>
          <w:rFonts w:ascii="Arial" w:hAnsi="Arial" w:cs="Arial"/>
          <w:color w:val="auto"/>
          <w:sz w:val="20"/>
        </w:rPr>
        <w:t xml:space="preserve">Télécharger les données </w:t>
      </w:r>
      <w:r w:rsidR="00403A72">
        <w:rPr>
          <w:rFonts w:ascii="Arial" w:hAnsi="Arial" w:cs="Arial"/>
          <w:color w:val="auto"/>
          <w:sz w:val="20"/>
        </w:rPr>
        <w:t>(« </w:t>
      </w:r>
      <w:proofErr w:type="spellStart"/>
      <w:r w:rsidR="00403A72" w:rsidRPr="00403A72">
        <w:rPr>
          <w:rFonts w:ascii="Arial" w:hAnsi="Arial" w:cs="Arial"/>
          <w:color w:val="auto"/>
          <w:sz w:val="20"/>
        </w:rPr>
        <w:t>Download</w:t>
      </w:r>
      <w:proofErr w:type="spellEnd"/>
      <w:r w:rsidR="00403A72" w:rsidRPr="00403A72">
        <w:rPr>
          <w:rFonts w:ascii="Arial" w:hAnsi="Arial" w:cs="Arial"/>
          <w:color w:val="auto"/>
          <w:sz w:val="20"/>
        </w:rPr>
        <w:t xml:space="preserve"> the data</w:t>
      </w:r>
      <w:r w:rsidR="00403A72">
        <w:rPr>
          <w:rFonts w:ascii="Arial" w:hAnsi="Arial" w:cs="Arial"/>
          <w:color w:val="auto"/>
          <w:sz w:val="20"/>
        </w:rPr>
        <w:t> »)</w:t>
      </w:r>
      <w:r>
        <w:rPr>
          <w:rFonts w:ascii="Arial" w:hAnsi="Arial" w:cs="Arial"/>
          <w:color w:val="auto"/>
          <w:sz w:val="20"/>
        </w:rPr>
        <w:t xml:space="preserve"> et récupérer la dernière valeur (et éventuellement l’historique)</w:t>
      </w:r>
      <w:r w:rsidR="006D5E6B">
        <w:rPr>
          <w:rFonts w:ascii="Arial" w:hAnsi="Arial" w:cs="Arial"/>
          <w:color w:val="auto"/>
          <w:sz w:val="20"/>
        </w:rPr>
        <w:t xml:space="preserve"> pour le pays concerné</w:t>
      </w:r>
      <w:r w:rsidR="006D5E6B">
        <w:rPr>
          <w:rStyle w:val="Appelnotedebasdep"/>
          <w:rFonts w:ascii="Arial" w:hAnsi="Arial" w:cs="Arial"/>
          <w:color w:val="auto"/>
          <w:sz w:val="20"/>
        </w:rPr>
        <w:footnoteReference w:id="3"/>
      </w:r>
      <w:r w:rsidR="006D5E6B">
        <w:rPr>
          <w:rFonts w:ascii="Arial" w:hAnsi="Arial" w:cs="Arial"/>
          <w:color w:val="auto"/>
          <w:sz w:val="20"/>
        </w:rPr>
        <w:t>.</w:t>
      </w:r>
    </w:p>
    <w:p w:rsidR="00DB29C6" w:rsidRPr="00715CC6" w:rsidRDefault="00715CC6" w:rsidP="00574F72">
      <w:pPr>
        <w:spacing w:after="0"/>
        <w:ind w:left="38"/>
        <w:rPr>
          <w:rFonts w:ascii="Arial" w:hAnsi="Arial" w:cs="Arial"/>
          <w:i/>
          <w:color w:val="auto"/>
          <w:sz w:val="16"/>
        </w:rPr>
      </w:pPr>
      <w:r w:rsidRPr="00715CC6">
        <w:rPr>
          <w:rFonts w:ascii="Arial" w:hAnsi="Arial" w:cs="Arial"/>
          <w:i/>
          <w:color w:val="auto"/>
          <w:sz w:val="16"/>
          <w:highlight w:val="yellow"/>
        </w:rPr>
        <w:t>Discussion : l</w:t>
      </w:r>
      <w:r w:rsidR="00DB29C6" w:rsidRPr="00715CC6">
        <w:rPr>
          <w:rFonts w:ascii="Arial" w:hAnsi="Arial" w:cs="Arial"/>
          <w:i/>
          <w:color w:val="auto"/>
          <w:sz w:val="16"/>
          <w:highlight w:val="yellow"/>
        </w:rPr>
        <w:t>a valeur en points d’IDH a-t-elle un quelconque intérêt ? N’est-ce pas plutôt le rang dans le classement mondial et, plus encore, son évolution qui a une signification ? Auquel cas n’est-ce pas le classement dont il faut conserver l’historique ?</w:t>
      </w:r>
    </w:p>
    <w:p w:rsidR="00051D16" w:rsidRPr="00051D16" w:rsidRDefault="00051D16" w:rsidP="00574F72">
      <w:pPr>
        <w:spacing w:after="0"/>
        <w:ind w:left="398"/>
        <w:contextualSpacing/>
        <w:rPr>
          <w:rFonts w:ascii="Arial" w:hAnsi="Arial" w:cs="Arial"/>
          <w:color w:val="auto"/>
          <w:sz w:val="20"/>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 « Coefficient de GINI »</w:t>
      </w:r>
    </w:p>
    <w:p w:rsidR="00051D16" w:rsidRDefault="00E95E86" w:rsidP="00574F72">
      <w:pPr>
        <w:spacing w:after="0"/>
        <w:rPr>
          <w:rFonts w:ascii="Arial" w:hAnsi="Arial" w:cs="Arial"/>
          <w:color w:val="auto"/>
          <w:sz w:val="16"/>
        </w:rPr>
      </w:pPr>
      <w:r w:rsidRPr="00051D16">
        <w:rPr>
          <w:rFonts w:ascii="Arial" w:hAnsi="Arial" w:cs="Arial"/>
          <w:color w:val="auto"/>
          <w:sz w:val="20"/>
        </w:rPr>
        <w:t>Aller dans la base de données</w:t>
      </w:r>
      <w:r>
        <w:rPr>
          <w:rFonts w:ascii="Arial" w:hAnsi="Arial" w:cs="Arial"/>
          <w:color w:val="auto"/>
          <w:sz w:val="20"/>
        </w:rPr>
        <w:t xml:space="preserve"> Eurostat</w:t>
      </w:r>
      <w:r w:rsidRPr="00051D16">
        <w:rPr>
          <w:rFonts w:ascii="Arial" w:hAnsi="Arial" w:cs="Arial"/>
          <w:color w:val="auto"/>
          <w:sz w:val="20"/>
        </w:rPr>
        <w:t xml:space="preserve"> </w:t>
      </w:r>
      <w:r w:rsidR="00051D16" w:rsidRPr="00051D16">
        <w:rPr>
          <w:rFonts w:ascii="Arial" w:hAnsi="Arial" w:cs="Arial"/>
          <w:color w:val="auto"/>
          <w:sz w:val="20"/>
        </w:rPr>
        <w:t>« </w:t>
      </w:r>
      <w:hyperlink r:id="rId19" w:history="1">
        <w:r w:rsidR="00051D16" w:rsidRPr="00051D16">
          <w:rPr>
            <w:rFonts w:ascii="Arial" w:hAnsi="Arial" w:cs="Arial"/>
            <w:color w:val="0000FF" w:themeColor="hyperlink"/>
            <w:sz w:val="20"/>
            <w:u w:val="single"/>
          </w:rPr>
          <w:t>Coefficient de Gini du revenu disponible équivalent (source : SILC)</w:t>
        </w:r>
      </w:hyperlink>
      <w:r w:rsidR="00051D16" w:rsidRPr="00051D16">
        <w:rPr>
          <w:rFonts w:ascii="Arial" w:hAnsi="Arial" w:cs="Arial"/>
          <w:color w:val="auto"/>
          <w:sz w:val="20"/>
        </w:rPr>
        <w:t> »</w:t>
      </w:r>
      <w:r w:rsidR="00051D16" w:rsidRPr="00051D16">
        <w:rPr>
          <w:rFonts w:ascii="Arial" w:hAnsi="Arial" w:cs="Arial"/>
          <w:color w:val="auto"/>
          <w:sz w:val="16"/>
        </w:rPr>
        <w:t xml:space="preserve"> (« Population et conditions sociales » / « Conditions de vie et bien-être (</w:t>
      </w:r>
      <w:proofErr w:type="spellStart"/>
      <w:r w:rsidR="00051D16" w:rsidRPr="00051D16">
        <w:rPr>
          <w:rFonts w:ascii="Arial" w:hAnsi="Arial" w:cs="Arial"/>
          <w:color w:val="auto"/>
          <w:sz w:val="16"/>
        </w:rPr>
        <w:t>livcon</w:t>
      </w:r>
      <w:proofErr w:type="spellEnd"/>
      <w:r w:rsidR="00051D16" w:rsidRPr="00051D16">
        <w:rPr>
          <w:rFonts w:ascii="Arial" w:hAnsi="Arial" w:cs="Arial"/>
          <w:color w:val="auto"/>
          <w:sz w:val="16"/>
        </w:rPr>
        <w:t>) » / « Revenu et conditions de vie (</w:t>
      </w:r>
      <w:proofErr w:type="spellStart"/>
      <w:r w:rsidR="00051D16" w:rsidRPr="00051D16">
        <w:rPr>
          <w:rFonts w:ascii="Arial" w:hAnsi="Arial" w:cs="Arial"/>
          <w:color w:val="auto"/>
          <w:sz w:val="16"/>
        </w:rPr>
        <w:t>ilc</w:t>
      </w:r>
      <w:proofErr w:type="spellEnd"/>
      <w:r w:rsidR="00051D16" w:rsidRPr="00051D16">
        <w:rPr>
          <w:rFonts w:ascii="Arial" w:hAnsi="Arial" w:cs="Arial"/>
          <w:color w:val="auto"/>
          <w:sz w:val="16"/>
        </w:rPr>
        <w:t>) » / «  Répartition du revenu et pauvreté monétaire (</w:t>
      </w:r>
      <w:proofErr w:type="spellStart"/>
      <w:r w:rsidR="00051D16" w:rsidRPr="00051D16">
        <w:rPr>
          <w:rFonts w:ascii="Arial" w:hAnsi="Arial" w:cs="Arial"/>
          <w:color w:val="auto"/>
          <w:sz w:val="16"/>
        </w:rPr>
        <w:t>ilc_ip</w:t>
      </w:r>
      <w:proofErr w:type="spellEnd"/>
      <w:r w:rsidR="00051D16" w:rsidRPr="00051D16">
        <w:rPr>
          <w:rFonts w:ascii="Arial" w:hAnsi="Arial" w:cs="Arial"/>
          <w:color w:val="auto"/>
          <w:sz w:val="16"/>
        </w:rPr>
        <w:t>) » / « Répartition des revenus (</w:t>
      </w:r>
      <w:proofErr w:type="spellStart"/>
      <w:r w:rsidR="00051D16" w:rsidRPr="00051D16">
        <w:rPr>
          <w:rFonts w:ascii="Arial" w:hAnsi="Arial" w:cs="Arial"/>
          <w:color w:val="auto"/>
          <w:sz w:val="16"/>
        </w:rPr>
        <w:t>ilc_di</w:t>
      </w:r>
      <w:proofErr w:type="spellEnd"/>
      <w:r w:rsidR="00051D16" w:rsidRPr="00051D16">
        <w:rPr>
          <w:rFonts w:ascii="Arial" w:hAnsi="Arial" w:cs="Arial"/>
          <w:color w:val="auto"/>
          <w:sz w:val="16"/>
        </w:rPr>
        <w:t>) »)</w:t>
      </w:r>
      <w:r w:rsidRPr="00E95E86">
        <w:rPr>
          <w:rFonts w:ascii="Arial" w:hAnsi="Arial" w:cs="Arial"/>
          <w:color w:val="auto"/>
          <w:sz w:val="20"/>
        </w:rPr>
        <w:t xml:space="preserve"> et choisir : </w:t>
      </w:r>
    </w:p>
    <w:p w:rsidR="00E95E86" w:rsidRPr="00E95E86" w:rsidRDefault="00E95E86" w:rsidP="00574F72">
      <w:pPr>
        <w:spacing w:after="0"/>
        <w:rPr>
          <w:rFonts w:ascii="Arial" w:hAnsi="Arial" w:cs="Arial"/>
          <w:b/>
          <w:color w:val="auto"/>
          <w:sz w:val="4"/>
          <w:szCs w:val="4"/>
          <w:u w:val="single"/>
        </w:rPr>
      </w:pPr>
    </w:p>
    <w:tbl>
      <w:tblPr>
        <w:tblStyle w:val="Grilledutableau"/>
        <w:tblW w:w="0" w:type="auto"/>
        <w:tblInd w:w="108" w:type="dxa"/>
        <w:tblLook w:val="04A0" w:firstRow="1" w:lastRow="0" w:firstColumn="1" w:lastColumn="0" w:noHBand="0" w:noVBand="1"/>
      </w:tblPr>
      <w:tblGrid>
        <w:gridCol w:w="4111"/>
        <w:gridCol w:w="4993"/>
      </w:tblGrid>
      <w:tr w:rsidR="00E95E86" w:rsidTr="00665C29">
        <w:trPr>
          <w:trHeight w:val="283"/>
        </w:trPr>
        <w:tc>
          <w:tcPr>
            <w:tcW w:w="4111" w:type="dxa"/>
            <w:shd w:val="clear" w:color="auto" w:fill="DAEEF3" w:themeFill="accent5" w:themeFillTint="33"/>
            <w:vAlign w:val="center"/>
          </w:tcPr>
          <w:p w:rsidR="00E95E86" w:rsidRPr="00E95E86" w:rsidRDefault="00E95E86" w:rsidP="00665C29">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E95E86" w:rsidRPr="00E95E86" w:rsidRDefault="00E95E86" w:rsidP="00665C29">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E95E86" w:rsidTr="00665C29">
        <w:trPr>
          <w:trHeight w:val="283"/>
        </w:trPr>
        <w:tc>
          <w:tcPr>
            <w:tcW w:w="4111" w:type="dxa"/>
            <w:shd w:val="clear" w:color="auto" w:fill="DAEEF3" w:themeFill="accent5" w:themeFillTint="33"/>
            <w:vAlign w:val="center"/>
          </w:tcPr>
          <w:p w:rsidR="00E95E86" w:rsidRPr="00E95E86" w:rsidRDefault="00E95E86" w:rsidP="00665C29">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E95E86" w:rsidRPr="00E95E86" w:rsidRDefault="00E95E86" w:rsidP="00665C29">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E95E86" w:rsidTr="00665C29">
        <w:trPr>
          <w:trHeight w:val="510"/>
        </w:trPr>
        <w:tc>
          <w:tcPr>
            <w:tcW w:w="4111" w:type="dxa"/>
            <w:shd w:val="clear" w:color="auto" w:fill="DAEEF3" w:themeFill="accent5" w:themeFillTint="33"/>
            <w:vAlign w:val="center"/>
          </w:tcPr>
          <w:p w:rsidR="00E95E86" w:rsidRDefault="00E95E86" w:rsidP="00665C29">
            <w:pPr>
              <w:spacing w:after="0"/>
              <w:contextualSpacing/>
              <w:jc w:val="left"/>
              <w:rPr>
                <w:rFonts w:ascii="Arial" w:hAnsi="Arial" w:cs="Arial"/>
                <w:b/>
                <w:color w:val="auto"/>
                <w:sz w:val="20"/>
              </w:rPr>
            </w:pPr>
            <w:r>
              <w:rPr>
                <w:rFonts w:ascii="Arial" w:hAnsi="Arial" w:cs="Arial"/>
                <w:b/>
                <w:color w:val="auto"/>
                <w:sz w:val="20"/>
              </w:rPr>
              <w:t>« </w:t>
            </w:r>
            <w:r w:rsidR="004757D2">
              <w:rPr>
                <w:rFonts w:ascii="Arial" w:hAnsi="Arial" w:cs="Arial"/>
                <w:b/>
                <w:color w:val="auto"/>
                <w:sz w:val="20"/>
              </w:rPr>
              <w:t>INDIC_IL</w:t>
            </w:r>
            <w:r>
              <w:rPr>
                <w:rFonts w:ascii="Arial" w:hAnsi="Arial" w:cs="Arial"/>
                <w:b/>
                <w:color w:val="auto"/>
                <w:sz w:val="20"/>
              </w:rPr>
              <w:t> »</w:t>
            </w:r>
          </w:p>
          <w:p w:rsidR="00E95E86" w:rsidRPr="007948E9" w:rsidRDefault="00E95E86" w:rsidP="00665C29">
            <w:pPr>
              <w:spacing w:after="0"/>
              <w:contextualSpacing/>
              <w:jc w:val="left"/>
              <w:rPr>
                <w:rFonts w:ascii="Arial" w:hAnsi="Arial" w:cs="Arial"/>
                <w:i/>
                <w:color w:val="auto"/>
                <w:sz w:val="20"/>
              </w:rPr>
            </w:pPr>
            <w:r w:rsidRPr="007948E9">
              <w:rPr>
                <w:rFonts w:ascii="Arial" w:hAnsi="Arial" w:cs="Arial"/>
                <w:i/>
                <w:color w:val="auto"/>
                <w:sz w:val="18"/>
              </w:rPr>
              <w:t>«</w:t>
            </w:r>
            <w:r w:rsidR="004757D2" w:rsidRPr="004757D2">
              <w:rPr>
                <w:rFonts w:ascii="Arial" w:hAnsi="Arial" w:cs="Arial"/>
                <w:i/>
                <w:color w:val="auto"/>
                <w:sz w:val="18"/>
              </w:rPr>
              <w:t>Indicateur sur le revenus et les conditions de vie</w:t>
            </w:r>
            <w:r w:rsidR="004757D2">
              <w:rPr>
                <w:rFonts w:ascii="Arial" w:hAnsi="Arial" w:cs="Arial"/>
                <w:i/>
                <w:color w:val="auto"/>
                <w:sz w:val="18"/>
              </w:rPr>
              <w:t> »</w:t>
            </w:r>
          </w:p>
        </w:tc>
        <w:tc>
          <w:tcPr>
            <w:tcW w:w="4993" w:type="dxa"/>
            <w:vAlign w:val="center"/>
          </w:tcPr>
          <w:p w:rsidR="00E95E86" w:rsidRPr="00A0755E" w:rsidRDefault="00E95E86" w:rsidP="00665C29">
            <w:pPr>
              <w:spacing w:after="0"/>
              <w:contextualSpacing/>
              <w:jc w:val="left"/>
              <w:rPr>
                <w:rFonts w:ascii="Arial" w:hAnsi="Arial" w:cs="Arial"/>
                <w:b/>
                <w:color w:val="auto"/>
                <w:sz w:val="20"/>
              </w:rPr>
            </w:pPr>
            <w:r w:rsidRPr="009838BB">
              <w:rPr>
                <w:rFonts w:ascii="Arial" w:hAnsi="Arial" w:cs="Arial"/>
                <w:b/>
                <w:color w:val="auto"/>
                <w:sz w:val="20"/>
              </w:rPr>
              <w:t>«</w:t>
            </w:r>
            <w:r w:rsidR="004757D2">
              <w:rPr>
                <w:rFonts w:ascii="Arial" w:hAnsi="Arial" w:cs="Arial"/>
                <w:b/>
                <w:color w:val="auto"/>
                <w:sz w:val="20"/>
              </w:rPr>
              <w:t xml:space="preserve"> </w:t>
            </w:r>
            <w:r w:rsidR="004757D2" w:rsidRPr="004757D2">
              <w:rPr>
                <w:rFonts w:ascii="Arial" w:hAnsi="Arial" w:cs="Arial"/>
                <w:b/>
                <w:color w:val="auto"/>
                <w:sz w:val="20"/>
              </w:rPr>
              <w:t>GINI_HND</w:t>
            </w:r>
            <w:r w:rsidR="004757D2">
              <w:rPr>
                <w:rFonts w:ascii="Arial" w:hAnsi="Arial" w:cs="Arial"/>
                <w:b/>
                <w:color w:val="auto"/>
                <w:sz w:val="20"/>
              </w:rPr>
              <w:t> »</w:t>
            </w:r>
          </w:p>
          <w:p w:rsidR="00E95E86" w:rsidRPr="007948E9" w:rsidRDefault="00E95E86" w:rsidP="00665C29">
            <w:pPr>
              <w:spacing w:after="0"/>
              <w:contextualSpacing/>
              <w:jc w:val="left"/>
              <w:rPr>
                <w:rFonts w:ascii="Arial" w:hAnsi="Arial" w:cs="Arial"/>
                <w:i/>
                <w:color w:val="auto"/>
                <w:sz w:val="20"/>
              </w:rPr>
            </w:pPr>
            <w:r>
              <w:rPr>
                <w:rFonts w:ascii="Arial" w:hAnsi="Arial" w:cs="Arial"/>
                <w:i/>
                <w:color w:val="auto"/>
                <w:sz w:val="18"/>
              </w:rPr>
              <w:t>« </w:t>
            </w:r>
            <w:r w:rsidR="004757D2" w:rsidRPr="004757D2">
              <w:rPr>
                <w:rFonts w:ascii="Arial" w:hAnsi="Arial" w:cs="Arial"/>
                <w:b/>
                <w:i/>
                <w:color w:val="auto"/>
                <w:sz w:val="18"/>
              </w:rPr>
              <w:t>Coefficient de Gini (échelle de 0 à 100)</w:t>
            </w:r>
            <w:r w:rsidR="004757D2">
              <w:rPr>
                <w:rFonts w:ascii="Arial" w:hAnsi="Arial" w:cs="Arial"/>
                <w:i/>
                <w:color w:val="auto"/>
                <w:sz w:val="18"/>
              </w:rPr>
              <w:t> »</w:t>
            </w:r>
          </w:p>
        </w:tc>
      </w:tr>
    </w:tbl>
    <w:p w:rsidR="00E95E86" w:rsidRPr="00E95E86" w:rsidRDefault="00E95E86" w:rsidP="00574F72">
      <w:pPr>
        <w:spacing w:after="0"/>
        <w:rPr>
          <w:rFonts w:ascii="Arial" w:hAnsi="Arial" w:cs="Arial"/>
          <w:b/>
          <w:color w:val="auto"/>
          <w:sz w:val="10"/>
          <w:szCs w:val="10"/>
          <w:u w:val="single"/>
        </w:rPr>
      </w:pPr>
    </w:p>
    <w:p w:rsidR="00825938" w:rsidRPr="004757D2" w:rsidRDefault="00825938" w:rsidP="00825938">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825938" w:rsidRDefault="00825938" w:rsidP="00825938">
      <w:pPr>
        <w:spacing w:after="200"/>
        <w:ind w:left="12"/>
        <w:contextualSpacing/>
        <w:rPr>
          <w:rFonts w:ascii="Arial" w:hAnsi="Arial" w:cs="Arial"/>
          <w:color w:val="auto"/>
          <w:sz w:val="18"/>
        </w:rPr>
      </w:pPr>
      <w:r w:rsidRPr="004757D2">
        <w:rPr>
          <w:rFonts w:ascii="Arial" w:hAnsi="Arial" w:cs="Arial"/>
          <w:color w:val="auto"/>
          <w:sz w:val="18"/>
        </w:rPr>
        <w:t xml:space="preserve">Ouvrir (ou enregistrer) le fichier. Copier les données dans le fichier téléchargé puis les coller (Collage Spécial : « Coller : Valeurs ») dans le fichier </w:t>
      </w:r>
      <w:proofErr w:type="spellStart"/>
      <w:r w:rsidRPr="004757D2">
        <w:rPr>
          <w:rFonts w:ascii="Arial" w:hAnsi="Arial" w:cs="Arial"/>
          <w:color w:val="auto"/>
          <w:sz w:val="18"/>
        </w:rPr>
        <w:t>xls</w:t>
      </w:r>
      <w:proofErr w:type="spellEnd"/>
      <w:r w:rsidRPr="004757D2">
        <w:rPr>
          <w:rFonts w:ascii="Arial" w:hAnsi="Arial" w:cs="Arial"/>
          <w:color w:val="auto"/>
          <w:sz w:val="18"/>
        </w:rPr>
        <w:t>.</w:t>
      </w:r>
    </w:p>
    <w:p w:rsidR="00051D16" w:rsidRPr="00715CC6" w:rsidRDefault="00051D16" w:rsidP="00574F72">
      <w:pPr>
        <w:spacing w:after="0"/>
        <w:rPr>
          <w:rFonts w:ascii="Arial" w:hAnsi="Arial" w:cs="Arial"/>
          <w:i/>
          <w:color w:val="auto"/>
          <w:sz w:val="16"/>
          <w:highlight w:val="yellow"/>
        </w:rPr>
      </w:pPr>
      <w:r w:rsidRPr="00715CC6">
        <w:rPr>
          <w:rFonts w:ascii="Arial" w:hAnsi="Arial" w:cs="Arial"/>
          <w:i/>
          <w:color w:val="auto"/>
          <w:sz w:val="16"/>
          <w:highlight w:val="yellow"/>
        </w:rPr>
        <w:t xml:space="preserve">Autres possibilités : Coefficient de Gini du revenu disponible équivalent (pensions incluses dans les transferts sociaux) (ilc_di12b) </w:t>
      </w:r>
      <w:r w:rsidRPr="00715CC6">
        <w:rPr>
          <w:rFonts w:ascii="Arial" w:hAnsi="Arial" w:cs="Arial"/>
          <w:i/>
          <w:color w:val="auto"/>
          <w:sz w:val="16"/>
          <w:highlight w:val="yellow"/>
        </w:rPr>
        <w:tab/>
        <w:t xml:space="preserve"> Coefficient de Gini du revenu disponible équivalent avant transferts </w:t>
      </w:r>
      <w:proofErr w:type="spellStart"/>
      <w:r w:rsidRPr="00715CC6">
        <w:rPr>
          <w:rFonts w:ascii="Arial" w:hAnsi="Arial" w:cs="Arial"/>
          <w:i/>
          <w:color w:val="auto"/>
          <w:sz w:val="16"/>
          <w:highlight w:val="yellow"/>
        </w:rPr>
        <w:t>so</w:t>
      </w:r>
      <w:proofErr w:type="spellEnd"/>
      <w:r w:rsidRPr="00715CC6">
        <w:rPr>
          <w:rFonts w:ascii="Arial" w:hAnsi="Arial" w:cs="Arial"/>
          <w:i/>
          <w:color w:val="auto"/>
          <w:sz w:val="16"/>
          <w:highlight w:val="yellow"/>
        </w:rPr>
        <w:t xml:space="preserve"> </w:t>
      </w:r>
      <w:proofErr w:type="spellStart"/>
      <w:r w:rsidRPr="00715CC6">
        <w:rPr>
          <w:rFonts w:ascii="Arial" w:hAnsi="Arial" w:cs="Arial"/>
          <w:i/>
          <w:color w:val="auto"/>
          <w:sz w:val="16"/>
          <w:highlight w:val="yellow"/>
        </w:rPr>
        <w:t>ciaux</w:t>
      </w:r>
      <w:proofErr w:type="spellEnd"/>
      <w:r w:rsidRPr="00715CC6">
        <w:rPr>
          <w:rFonts w:ascii="Arial" w:hAnsi="Arial" w:cs="Arial"/>
          <w:i/>
          <w:color w:val="auto"/>
          <w:sz w:val="16"/>
          <w:highlight w:val="yellow"/>
        </w:rPr>
        <w:t xml:space="preserve"> (pensions exclues des transferts sociaux) (ilc_di12c)</w:t>
      </w:r>
    </w:p>
    <w:p w:rsidR="000D38CE" w:rsidRPr="00715CC6" w:rsidRDefault="009F43A1" w:rsidP="00574F72">
      <w:pPr>
        <w:spacing w:after="0"/>
        <w:rPr>
          <w:rFonts w:ascii="Arial" w:hAnsi="Arial" w:cs="Arial"/>
          <w:i/>
          <w:color w:val="auto"/>
          <w:sz w:val="16"/>
          <w:highlight w:val="yellow"/>
        </w:rPr>
      </w:pPr>
      <w:proofErr w:type="spellStart"/>
      <w:r w:rsidRPr="00715CC6">
        <w:rPr>
          <w:rFonts w:ascii="Arial" w:hAnsi="Arial" w:cs="Arial"/>
          <w:b/>
          <w:i/>
          <w:color w:val="auto"/>
          <w:sz w:val="16"/>
          <w:highlight w:val="yellow"/>
        </w:rPr>
        <w:t>RaP</w:t>
      </w:r>
      <w:proofErr w:type="spellEnd"/>
      <w:r w:rsidRPr="00715CC6">
        <w:rPr>
          <w:rFonts w:ascii="Arial" w:hAnsi="Arial" w:cs="Arial"/>
          <w:b/>
          <w:i/>
          <w:color w:val="auto"/>
          <w:sz w:val="16"/>
          <w:highlight w:val="yellow"/>
        </w:rPr>
        <w:t xml:space="preserve"> : </w:t>
      </w:r>
      <w:r w:rsidR="000D38CE" w:rsidRPr="00715CC6">
        <w:rPr>
          <w:rFonts w:ascii="Arial" w:hAnsi="Arial" w:cs="Arial"/>
          <w:i/>
          <w:color w:val="auto"/>
          <w:sz w:val="16"/>
          <w:highlight w:val="yellow"/>
        </w:rPr>
        <w:t xml:space="preserve">je préconise </w:t>
      </w:r>
    </w:p>
    <w:p w:rsidR="00955253" w:rsidRPr="00715CC6" w:rsidRDefault="000D38CE" w:rsidP="000D38CE">
      <w:pPr>
        <w:pStyle w:val="Paragraphedeliste"/>
        <w:numPr>
          <w:ilvl w:val="0"/>
          <w:numId w:val="11"/>
        </w:numPr>
        <w:spacing w:after="0"/>
        <w:rPr>
          <w:rFonts w:ascii="Arial" w:hAnsi="Arial" w:cs="Arial"/>
          <w:i/>
          <w:color w:val="auto"/>
          <w:sz w:val="16"/>
          <w:highlight w:val="yellow"/>
        </w:rPr>
      </w:pPr>
      <w:r w:rsidRPr="00715CC6">
        <w:rPr>
          <w:rFonts w:ascii="Arial" w:hAnsi="Arial" w:cs="Arial"/>
          <w:i/>
          <w:color w:val="auto"/>
          <w:sz w:val="16"/>
          <w:highlight w:val="yellow"/>
        </w:rPr>
        <w:t xml:space="preserve">De conserver la source Eurostat [série Coefficient de Gini du revenu disponible équivalent (source : SILC) (ilc_di12)] pour la version UE de la fiche. </w:t>
      </w:r>
    </w:p>
    <w:p w:rsidR="000D38CE" w:rsidRPr="00715CC6" w:rsidRDefault="000D38CE" w:rsidP="000D38CE">
      <w:pPr>
        <w:pStyle w:val="Paragraphedeliste"/>
        <w:numPr>
          <w:ilvl w:val="0"/>
          <w:numId w:val="11"/>
        </w:numPr>
        <w:spacing w:after="0"/>
        <w:rPr>
          <w:rFonts w:ascii="Arial" w:hAnsi="Arial" w:cs="Arial"/>
          <w:i/>
          <w:color w:val="auto"/>
          <w:sz w:val="16"/>
          <w:highlight w:val="yellow"/>
        </w:rPr>
      </w:pPr>
      <w:r w:rsidRPr="00715CC6">
        <w:rPr>
          <w:rFonts w:ascii="Arial" w:hAnsi="Arial" w:cs="Arial"/>
          <w:i/>
          <w:color w:val="auto"/>
          <w:sz w:val="16"/>
          <w:highlight w:val="yellow"/>
        </w:rPr>
        <w:t xml:space="preserve">De basculer sur la source Banque Mondiale pour la version </w:t>
      </w:r>
      <w:proofErr w:type="spellStart"/>
      <w:r w:rsidRPr="00715CC6">
        <w:rPr>
          <w:rFonts w:ascii="Arial" w:hAnsi="Arial" w:cs="Arial"/>
          <w:i/>
          <w:color w:val="auto"/>
          <w:sz w:val="16"/>
          <w:highlight w:val="yellow"/>
        </w:rPr>
        <w:t>RdM</w:t>
      </w:r>
      <w:proofErr w:type="spellEnd"/>
    </w:p>
    <w:p w:rsidR="000D38CE" w:rsidRPr="00715CC6" w:rsidRDefault="000D38CE" w:rsidP="000D38CE">
      <w:pPr>
        <w:pStyle w:val="Paragraphedeliste"/>
        <w:numPr>
          <w:ilvl w:val="0"/>
          <w:numId w:val="11"/>
        </w:numPr>
        <w:spacing w:after="0"/>
        <w:rPr>
          <w:rFonts w:ascii="Arial" w:hAnsi="Arial" w:cs="Arial"/>
          <w:i/>
          <w:color w:val="auto"/>
          <w:sz w:val="16"/>
          <w:highlight w:val="yellow"/>
        </w:rPr>
      </w:pPr>
      <w:r w:rsidRPr="00715CC6">
        <w:rPr>
          <w:rFonts w:ascii="Arial" w:hAnsi="Arial" w:cs="Arial"/>
          <w:i/>
          <w:color w:val="auto"/>
          <w:sz w:val="16"/>
          <w:highlight w:val="yellow"/>
        </w:rPr>
        <w:t>Pour l’IDH comme pour l’Indice GINI (ou Coefficient GINI selon la source), la valeur brute est</w:t>
      </w:r>
      <w:r w:rsidR="00BD0DE1" w:rsidRPr="00715CC6">
        <w:rPr>
          <w:rFonts w:ascii="Arial" w:hAnsi="Arial" w:cs="Arial"/>
          <w:i/>
          <w:color w:val="auto"/>
          <w:sz w:val="16"/>
          <w:highlight w:val="yellow"/>
        </w:rPr>
        <w:t xml:space="preserve">-elle assez </w:t>
      </w:r>
      <w:r w:rsidRPr="00715CC6">
        <w:rPr>
          <w:rFonts w:ascii="Arial" w:hAnsi="Arial" w:cs="Arial"/>
          <w:i/>
          <w:color w:val="auto"/>
          <w:sz w:val="16"/>
          <w:highlight w:val="yellow"/>
        </w:rPr>
        <w:t>parlante en soi</w:t>
      </w:r>
      <w:r w:rsidR="00BD0DE1" w:rsidRPr="00715CC6">
        <w:rPr>
          <w:rFonts w:ascii="Arial" w:hAnsi="Arial" w:cs="Arial"/>
          <w:i/>
          <w:color w:val="auto"/>
          <w:sz w:val="16"/>
          <w:highlight w:val="yellow"/>
        </w:rPr>
        <w:t> ?</w:t>
      </w:r>
      <w:r w:rsidRPr="00715CC6">
        <w:rPr>
          <w:rFonts w:ascii="Arial" w:hAnsi="Arial" w:cs="Arial"/>
          <w:i/>
          <w:color w:val="auto"/>
          <w:sz w:val="16"/>
          <w:highlight w:val="yellow"/>
        </w:rPr>
        <w:t xml:space="preserve"> </w:t>
      </w:r>
      <w:r w:rsidR="00BD0DE1" w:rsidRPr="00715CC6">
        <w:rPr>
          <w:rFonts w:ascii="Arial" w:hAnsi="Arial" w:cs="Arial"/>
          <w:i/>
          <w:color w:val="auto"/>
          <w:sz w:val="16"/>
          <w:highlight w:val="yellow"/>
        </w:rPr>
        <w:t>Dit autrement,</w:t>
      </w:r>
      <w:r w:rsidRPr="00715CC6">
        <w:rPr>
          <w:rFonts w:ascii="Arial" w:hAnsi="Arial" w:cs="Arial"/>
          <w:i/>
          <w:color w:val="auto"/>
          <w:sz w:val="16"/>
          <w:highlight w:val="yellow"/>
        </w:rPr>
        <w:t xml:space="preserve"> le rang (UE ou mondial) </w:t>
      </w:r>
      <w:r w:rsidR="00BD0DE1" w:rsidRPr="00715CC6">
        <w:rPr>
          <w:rFonts w:ascii="Arial" w:hAnsi="Arial" w:cs="Arial"/>
          <w:i/>
          <w:color w:val="auto"/>
          <w:sz w:val="16"/>
          <w:highlight w:val="yellow"/>
        </w:rPr>
        <w:t xml:space="preserve">ne </w:t>
      </w:r>
      <w:r w:rsidRPr="00715CC6">
        <w:rPr>
          <w:rFonts w:ascii="Arial" w:hAnsi="Arial" w:cs="Arial"/>
          <w:i/>
          <w:color w:val="auto"/>
          <w:sz w:val="16"/>
          <w:highlight w:val="yellow"/>
        </w:rPr>
        <w:t>sera</w:t>
      </w:r>
      <w:r w:rsidR="00BD0DE1" w:rsidRPr="00715CC6">
        <w:rPr>
          <w:rFonts w:ascii="Arial" w:hAnsi="Arial" w:cs="Arial"/>
          <w:i/>
          <w:color w:val="auto"/>
          <w:sz w:val="16"/>
          <w:highlight w:val="yellow"/>
        </w:rPr>
        <w:t>-t-il pas plus</w:t>
      </w:r>
      <w:r w:rsidRPr="00715CC6">
        <w:rPr>
          <w:rFonts w:ascii="Arial" w:hAnsi="Arial" w:cs="Arial"/>
          <w:i/>
          <w:color w:val="auto"/>
          <w:sz w:val="16"/>
          <w:highlight w:val="yellow"/>
        </w:rPr>
        <w:t xml:space="preserve"> important</w:t>
      </w:r>
      <w:r w:rsidR="00BD0DE1" w:rsidRPr="00715CC6">
        <w:rPr>
          <w:rFonts w:ascii="Arial" w:hAnsi="Arial" w:cs="Arial"/>
          <w:i/>
          <w:color w:val="auto"/>
          <w:sz w:val="16"/>
          <w:highlight w:val="yellow"/>
        </w:rPr>
        <w:t> ?</w:t>
      </w:r>
      <w:r w:rsidRPr="00715CC6">
        <w:rPr>
          <w:rFonts w:ascii="Arial" w:hAnsi="Arial" w:cs="Arial"/>
          <w:i/>
          <w:color w:val="auto"/>
          <w:sz w:val="16"/>
          <w:highlight w:val="yellow"/>
        </w:rPr>
        <w:t xml:space="preserve"> </w:t>
      </w:r>
      <w:r w:rsidR="00BD0DE1" w:rsidRPr="00715CC6">
        <w:rPr>
          <w:rFonts w:ascii="Arial" w:hAnsi="Arial" w:cs="Arial"/>
          <w:i/>
          <w:color w:val="auto"/>
          <w:sz w:val="16"/>
          <w:highlight w:val="yellow"/>
        </w:rPr>
        <w:t>O</w:t>
      </w:r>
      <w:r w:rsidRPr="00715CC6">
        <w:rPr>
          <w:rFonts w:ascii="Arial" w:hAnsi="Arial" w:cs="Arial"/>
          <w:i/>
          <w:color w:val="auto"/>
          <w:sz w:val="16"/>
          <w:highlight w:val="yellow"/>
        </w:rPr>
        <w:t xml:space="preserve">n peut même envisager, si ça n’est pas trop compliqué, de renseigner </w:t>
      </w:r>
      <w:r w:rsidR="00D91AB8" w:rsidRPr="00715CC6">
        <w:rPr>
          <w:rFonts w:ascii="Arial" w:hAnsi="Arial" w:cs="Arial"/>
          <w:i/>
          <w:color w:val="auto"/>
          <w:sz w:val="16"/>
          <w:highlight w:val="yellow"/>
        </w:rPr>
        <w:t xml:space="preserve">dans la zone de saisie </w:t>
      </w:r>
      <w:r w:rsidRPr="00715CC6">
        <w:rPr>
          <w:rFonts w:ascii="Arial" w:hAnsi="Arial" w:cs="Arial"/>
          <w:i/>
          <w:color w:val="auto"/>
          <w:sz w:val="16"/>
          <w:highlight w:val="yellow"/>
        </w:rPr>
        <w:t>l’historique du rang en plus de</w:t>
      </w:r>
      <w:r w:rsidR="00BD0DE1" w:rsidRPr="00715CC6">
        <w:rPr>
          <w:rFonts w:ascii="Arial" w:hAnsi="Arial" w:cs="Arial"/>
          <w:i/>
          <w:color w:val="auto"/>
          <w:sz w:val="16"/>
          <w:highlight w:val="yellow"/>
        </w:rPr>
        <w:t xml:space="preserve"> (voire </w:t>
      </w:r>
      <w:r w:rsidRPr="00715CC6">
        <w:rPr>
          <w:rFonts w:ascii="Arial" w:hAnsi="Arial" w:cs="Arial"/>
          <w:i/>
          <w:color w:val="auto"/>
          <w:sz w:val="16"/>
          <w:highlight w:val="yellow"/>
        </w:rPr>
        <w:t>à la place de</w:t>
      </w:r>
      <w:r w:rsidR="00BD0DE1" w:rsidRPr="00715CC6">
        <w:rPr>
          <w:rFonts w:ascii="Arial" w:hAnsi="Arial" w:cs="Arial"/>
          <w:i/>
          <w:color w:val="auto"/>
          <w:sz w:val="16"/>
          <w:highlight w:val="yellow"/>
        </w:rPr>
        <w:t>)</w:t>
      </w:r>
      <w:r w:rsidRPr="00715CC6">
        <w:rPr>
          <w:rFonts w:ascii="Arial" w:hAnsi="Arial" w:cs="Arial"/>
          <w:i/>
          <w:color w:val="auto"/>
          <w:sz w:val="16"/>
          <w:highlight w:val="yellow"/>
        </w:rPr>
        <w:t xml:space="preserve"> la valeur brute, en particulier si l’on veut faire un graphique sur la question qui cumulerait IDH</w:t>
      </w:r>
      <w:r w:rsidR="00D91AB8" w:rsidRPr="00715CC6">
        <w:rPr>
          <w:rFonts w:ascii="Arial" w:hAnsi="Arial" w:cs="Arial"/>
          <w:i/>
          <w:color w:val="auto"/>
          <w:sz w:val="16"/>
          <w:highlight w:val="yellow"/>
        </w:rPr>
        <w:t xml:space="preserve"> et</w:t>
      </w:r>
      <w:r w:rsidRPr="00715CC6">
        <w:rPr>
          <w:rFonts w:ascii="Arial" w:hAnsi="Arial" w:cs="Arial"/>
          <w:i/>
          <w:color w:val="auto"/>
          <w:sz w:val="16"/>
          <w:highlight w:val="yellow"/>
        </w:rPr>
        <w:t>/</w:t>
      </w:r>
      <w:r w:rsidR="00D91AB8" w:rsidRPr="00715CC6">
        <w:rPr>
          <w:rFonts w:ascii="Arial" w:hAnsi="Arial" w:cs="Arial"/>
          <w:i/>
          <w:color w:val="auto"/>
          <w:sz w:val="16"/>
          <w:highlight w:val="yellow"/>
        </w:rPr>
        <w:t xml:space="preserve">ou </w:t>
      </w:r>
      <w:r w:rsidRPr="00715CC6">
        <w:rPr>
          <w:rFonts w:ascii="Arial" w:hAnsi="Arial" w:cs="Arial"/>
          <w:i/>
          <w:color w:val="auto"/>
          <w:sz w:val="16"/>
          <w:highlight w:val="yellow"/>
        </w:rPr>
        <w:t>rang IDH</w:t>
      </w:r>
      <w:r w:rsidR="00D91AB8" w:rsidRPr="00715CC6">
        <w:rPr>
          <w:rFonts w:ascii="Arial" w:hAnsi="Arial" w:cs="Arial"/>
          <w:i/>
          <w:color w:val="auto"/>
          <w:sz w:val="16"/>
          <w:highlight w:val="yellow"/>
        </w:rPr>
        <w:t xml:space="preserve"> et/ou </w:t>
      </w:r>
      <w:r w:rsidRPr="00715CC6">
        <w:rPr>
          <w:rFonts w:ascii="Arial" w:hAnsi="Arial" w:cs="Arial"/>
          <w:i/>
          <w:color w:val="auto"/>
          <w:sz w:val="16"/>
          <w:highlight w:val="yellow"/>
        </w:rPr>
        <w:t>GINI</w:t>
      </w:r>
      <w:r w:rsidR="00D91AB8" w:rsidRPr="00715CC6">
        <w:rPr>
          <w:rFonts w:ascii="Arial" w:hAnsi="Arial" w:cs="Arial"/>
          <w:i/>
          <w:color w:val="auto"/>
          <w:sz w:val="16"/>
          <w:highlight w:val="yellow"/>
        </w:rPr>
        <w:t xml:space="preserve"> et/ou </w:t>
      </w:r>
      <w:r w:rsidRPr="00715CC6">
        <w:rPr>
          <w:rFonts w:ascii="Arial" w:hAnsi="Arial" w:cs="Arial"/>
          <w:i/>
          <w:color w:val="auto"/>
          <w:sz w:val="16"/>
          <w:highlight w:val="yellow"/>
        </w:rPr>
        <w:t>rang GINI.</w:t>
      </w:r>
    </w:p>
    <w:p w:rsidR="00955253" w:rsidRPr="00715CC6" w:rsidRDefault="00955253" w:rsidP="000D38CE">
      <w:pPr>
        <w:spacing w:after="0"/>
        <w:rPr>
          <w:rFonts w:ascii="Arial" w:hAnsi="Arial" w:cs="Arial"/>
          <w:i/>
          <w:color w:val="auto"/>
          <w:sz w:val="16"/>
          <w:highlight w:val="yellow"/>
        </w:rPr>
      </w:pPr>
      <w:r w:rsidRPr="00715CC6">
        <w:rPr>
          <w:rFonts w:ascii="Arial" w:hAnsi="Arial" w:cs="Arial"/>
          <w:b/>
          <w:i/>
          <w:color w:val="auto"/>
          <w:sz w:val="16"/>
          <w:highlight w:val="yellow"/>
        </w:rPr>
        <w:t>Eurostat</w:t>
      </w:r>
      <w:r w:rsidR="00D91AB8" w:rsidRPr="00715CC6">
        <w:rPr>
          <w:rFonts w:ascii="Arial" w:hAnsi="Arial" w:cs="Arial"/>
          <w:b/>
          <w:i/>
          <w:color w:val="auto"/>
          <w:sz w:val="16"/>
          <w:highlight w:val="yellow"/>
        </w:rPr>
        <w:t> </w:t>
      </w:r>
      <w:r w:rsidRPr="00715CC6">
        <w:rPr>
          <w:rFonts w:ascii="Arial" w:hAnsi="Arial" w:cs="Arial"/>
          <w:b/>
          <w:i/>
          <w:color w:val="auto"/>
          <w:sz w:val="16"/>
          <w:highlight w:val="yellow"/>
        </w:rPr>
        <w:t>:</w:t>
      </w:r>
      <w:r w:rsidRPr="00715CC6">
        <w:rPr>
          <w:rFonts w:ascii="Arial" w:hAnsi="Arial" w:cs="Arial"/>
          <w:i/>
          <w:color w:val="auto"/>
          <w:sz w:val="16"/>
          <w:highlight w:val="yellow"/>
        </w:rPr>
        <w:t xml:space="preserve"> </w:t>
      </w:r>
      <w:r w:rsidR="000D38CE" w:rsidRPr="00715CC6">
        <w:rPr>
          <w:rFonts w:ascii="Arial" w:hAnsi="Arial" w:cs="Arial"/>
          <w:i/>
          <w:color w:val="auto"/>
          <w:sz w:val="16"/>
          <w:highlight w:val="yellow"/>
        </w:rPr>
        <w:t>la base Eurostat propose 3 séries intitulées Coefficient de GINI, dont seule la 1</w:t>
      </w:r>
      <w:r w:rsidR="000D38CE" w:rsidRPr="00715CC6">
        <w:rPr>
          <w:rFonts w:ascii="Arial" w:hAnsi="Arial" w:cs="Arial"/>
          <w:i/>
          <w:color w:val="auto"/>
          <w:sz w:val="16"/>
          <w:highlight w:val="yellow"/>
          <w:vertAlign w:val="superscript"/>
        </w:rPr>
        <w:t>ère</w:t>
      </w:r>
      <w:r w:rsidR="000D38CE" w:rsidRPr="00715CC6">
        <w:rPr>
          <w:rFonts w:ascii="Arial" w:hAnsi="Arial" w:cs="Arial"/>
          <w:i/>
          <w:color w:val="auto"/>
          <w:sz w:val="16"/>
          <w:highlight w:val="yellow"/>
        </w:rPr>
        <w:t xml:space="preserve"> me semble pertinente pour la fiche TSP. En effet, les données de la 1</w:t>
      </w:r>
      <w:r w:rsidR="000D38CE" w:rsidRPr="00715CC6">
        <w:rPr>
          <w:rFonts w:ascii="Arial" w:hAnsi="Arial" w:cs="Arial"/>
          <w:i/>
          <w:color w:val="auto"/>
          <w:sz w:val="16"/>
          <w:highlight w:val="yellow"/>
          <w:vertAlign w:val="superscript"/>
        </w:rPr>
        <w:t>ère</w:t>
      </w:r>
      <w:r w:rsidR="000D38CE" w:rsidRPr="00715CC6">
        <w:rPr>
          <w:rFonts w:ascii="Arial" w:hAnsi="Arial" w:cs="Arial"/>
          <w:i/>
          <w:color w:val="auto"/>
          <w:sz w:val="16"/>
          <w:highlight w:val="yellow"/>
        </w:rPr>
        <w:t xml:space="preserve"> remontent un peu plus loin que celles des 2 dernières, et surtout les 2 dernières ne prennent véritablement de sens qu’en regard de la première et comparées l’une à l’autre.</w:t>
      </w:r>
    </w:p>
    <w:p w:rsidR="000D38CE" w:rsidRPr="00715CC6" w:rsidRDefault="000D38CE" w:rsidP="000D38CE">
      <w:pPr>
        <w:pStyle w:val="Paragraphedeliste"/>
        <w:numPr>
          <w:ilvl w:val="0"/>
          <w:numId w:val="10"/>
        </w:numPr>
        <w:spacing w:after="0"/>
        <w:rPr>
          <w:rFonts w:ascii="Arial" w:hAnsi="Arial" w:cs="Arial"/>
          <w:i/>
          <w:color w:val="auto"/>
          <w:sz w:val="16"/>
          <w:highlight w:val="yellow"/>
        </w:rPr>
      </w:pPr>
      <w:r w:rsidRPr="00715CC6">
        <w:rPr>
          <w:rFonts w:ascii="Arial" w:hAnsi="Arial" w:cs="Arial"/>
          <w:i/>
          <w:color w:val="auto"/>
          <w:sz w:val="16"/>
          <w:highlight w:val="yellow"/>
        </w:rPr>
        <w:t>Coefficient de Gini du revenu disponible équivalent (source</w:t>
      </w:r>
      <w:r w:rsidR="00D91AB8" w:rsidRPr="00715CC6">
        <w:rPr>
          <w:rFonts w:ascii="Arial" w:hAnsi="Arial" w:cs="Arial"/>
          <w:i/>
          <w:color w:val="auto"/>
          <w:sz w:val="16"/>
          <w:highlight w:val="yellow"/>
        </w:rPr>
        <w:t> </w:t>
      </w:r>
      <w:r w:rsidRPr="00715CC6">
        <w:rPr>
          <w:rFonts w:ascii="Arial" w:hAnsi="Arial" w:cs="Arial"/>
          <w:i/>
          <w:color w:val="auto"/>
          <w:sz w:val="16"/>
          <w:highlight w:val="yellow"/>
        </w:rPr>
        <w:t>: SILC) (ilc_di12)</w:t>
      </w:r>
      <w:r w:rsidR="00D91AB8" w:rsidRPr="00715CC6">
        <w:rPr>
          <w:rFonts w:ascii="Arial" w:hAnsi="Arial" w:cs="Arial"/>
          <w:i/>
          <w:color w:val="auto"/>
          <w:sz w:val="16"/>
          <w:highlight w:val="yellow"/>
        </w:rPr>
        <w:t> </w:t>
      </w:r>
      <w:r w:rsidRPr="00715CC6">
        <w:rPr>
          <w:rFonts w:ascii="Arial" w:hAnsi="Arial" w:cs="Arial"/>
          <w:i/>
          <w:color w:val="auto"/>
          <w:sz w:val="16"/>
          <w:highlight w:val="yellow"/>
        </w:rPr>
        <w:t>: les premiers chiffres remontent au milieu des 90’s, et les données deviennent annuelles dès le début des 2000’s.</w:t>
      </w:r>
    </w:p>
    <w:p w:rsidR="000D38CE" w:rsidRPr="00715CC6" w:rsidRDefault="000D38CE" w:rsidP="000D38CE">
      <w:pPr>
        <w:pStyle w:val="Paragraphedeliste"/>
        <w:numPr>
          <w:ilvl w:val="0"/>
          <w:numId w:val="10"/>
        </w:numPr>
        <w:spacing w:after="0"/>
        <w:rPr>
          <w:rFonts w:ascii="Arial" w:hAnsi="Arial" w:cs="Arial"/>
          <w:i/>
          <w:color w:val="auto"/>
          <w:sz w:val="16"/>
          <w:highlight w:val="yellow"/>
        </w:rPr>
      </w:pPr>
      <w:r w:rsidRPr="00715CC6">
        <w:rPr>
          <w:rFonts w:ascii="Arial" w:hAnsi="Arial" w:cs="Arial"/>
          <w:i/>
          <w:color w:val="auto"/>
          <w:sz w:val="16"/>
          <w:highlight w:val="yellow"/>
        </w:rPr>
        <w:t>Coefficient de Gini du revenu disponible équivalent (pensions incluses dans les transferts sociaux) (ilc_di12b)</w:t>
      </w:r>
      <w:r w:rsidR="00D91AB8" w:rsidRPr="00715CC6">
        <w:rPr>
          <w:rFonts w:ascii="Arial" w:hAnsi="Arial" w:cs="Arial"/>
          <w:i/>
          <w:color w:val="auto"/>
          <w:sz w:val="16"/>
          <w:highlight w:val="yellow"/>
        </w:rPr>
        <w:t> </w:t>
      </w:r>
      <w:r w:rsidRPr="00715CC6">
        <w:rPr>
          <w:rFonts w:ascii="Arial" w:hAnsi="Arial" w:cs="Arial"/>
          <w:i/>
          <w:color w:val="auto"/>
          <w:sz w:val="16"/>
          <w:highlight w:val="yellow"/>
        </w:rPr>
        <w:t>: les données datent du début des 2000’s.</w:t>
      </w:r>
    </w:p>
    <w:p w:rsidR="000D38CE" w:rsidRPr="00715CC6" w:rsidRDefault="000D38CE" w:rsidP="000D38CE">
      <w:pPr>
        <w:pStyle w:val="Paragraphedeliste"/>
        <w:numPr>
          <w:ilvl w:val="0"/>
          <w:numId w:val="10"/>
        </w:numPr>
        <w:spacing w:after="0"/>
        <w:rPr>
          <w:rFonts w:ascii="Arial" w:hAnsi="Arial" w:cs="Arial"/>
          <w:i/>
          <w:color w:val="auto"/>
          <w:sz w:val="16"/>
          <w:highlight w:val="yellow"/>
        </w:rPr>
      </w:pPr>
      <w:r w:rsidRPr="00715CC6">
        <w:rPr>
          <w:rFonts w:ascii="Arial" w:hAnsi="Arial" w:cs="Arial"/>
          <w:i/>
          <w:color w:val="auto"/>
          <w:sz w:val="16"/>
          <w:highlight w:val="yellow"/>
        </w:rPr>
        <w:t>Coefficient de Gini du revenu disponible équivalent avant transferts sociaux (pensions exclues des transferts sociaux)</w:t>
      </w:r>
      <w:r w:rsidR="00D91AB8" w:rsidRPr="00715CC6">
        <w:rPr>
          <w:rFonts w:ascii="Arial" w:hAnsi="Arial" w:cs="Arial"/>
          <w:i/>
          <w:color w:val="auto"/>
          <w:sz w:val="16"/>
          <w:highlight w:val="yellow"/>
        </w:rPr>
        <w:t> </w:t>
      </w:r>
      <w:r w:rsidRPr="00715CC6">
        <w:rPr>
          <w:rFonts w:ascii="Arial" w:hAnsi="Arial" w:cs="Arial"/>
          <w:i/>
          <w:color w:val="auto"/>
          <w:sz w:val="16"/>
          <w:highlight w:val="yellow"/>
        </w:rPr>
        <w:t>: les données datent du début des 2000’s.</w:t>
      </w:r>
    </w:p>
    <w:p w:rsidR="009F43A1" w:rsidRPr="00715CC6" w:rsidRDefault="00955253" w:rsidP="000D38CE">
      <w:pPr>
        <w:spacing w:after="0"/>
        <w:rPr>
          <w:rFonts w:ascii="Arial" w:hAnsi="Arial" w:cs="Arial"/>
          <w:i/>
          <w:color w:val="auto"/>
          <w:sz w:val="16"/>
        </w:rPr>
      </w:pPr>
      <w:r w:rsidRPr="00715CC6">
        <w:rPr>
          <w:rFonts w:ascii="Arial" w:hAnsi="Arial" w:cs="Arial"/>
          <w:b/>
          <w:i/>
          <w:color w:val="auto"/>
          <w:sz w:val="16"/>
          <w:highlight w:val="yellow"/>
        </w:rPr>
        <w:t>Banque Mondiale</w:t>
      </w:r>
      <w:r w:rsidR="00D91AB8" w:rsidRPr="00715CC6">
        <w:rPr>
          <w:rFonts w:ascii="Arial" w:hAnsi="Arial" w:cs="Arial"/>
          <w:b/>
          <w:i/>
          <w:color w:val="auto"/>
          <w:sz w:val="16"/>
          <w:highlight w:val="yellow"/>
        </w:rPr>
        <w:t> </w:t>
      </w:r>
      <w:r w:rsidRPr="00715CC6">
        <w:rPr>
          <w:rFonts w:ascii="Arial" w:hAnsi="Arial" w:cs="Arial"/>
          <w:b/>
          <w:i/>
          <w:color w:val="auto"/>
          <w:sz w:val="16"/>
          <w:highlight w:val="yellow"/>
        </w:rPr>
        <w:t>:</w:t>
      </w:r>
      <w:r w:rsidRPr="00715CC6">
        <w:rPr>
          <w:rFonts w:ascii="Arial" w:hAnsi="Arial" w:cs="Arial"/>
          <w:i/>
          <w:color w:val="auto"/>
          <w:sz w:val="16"/>
          <w:highlight w:val="yellow"/>
        </w:rPr>
        <w:t xml:space="preserve"> </w:t>
      </w:r>
      <w:r w:rsidR="009F43A1" w:rsidRPr="00715CC6">
        <w:rPr>
          <w:rFonts w:ascii="Arial" w:hAnsi="Arial" w:cs="Arial"/>
          <w:i/>
          <w:color w:val="auto"/>
          <w:sz w:val="16"/>
          <w:highlight w:val="yellow"/>
        </w:rPr>
        <w:t xml:space="preserve">la série Indice GINI (« GINI index (World Bank </w:t>
      </w:r>
      <w:proofErr w:type="spellStart"/>
      <w:r w:rsidR="009F43A1" w:rsidRPr="00715CC6">
        <w:rPr>
          <w:rFonts w:ascii="Arial" w:hAnsi="Arial" w:cs="Arial"/>
          <w:i/>
          <w:color w:val="auto"/>
          <w:sz w:val="16"/>
          <w:highlight w:val="yellow"/>
        </w:rPr>
        <w:t>estimate</w:t>
      </w:r>
      <w:proofErr w:type="spellEnd"/>
      <w:r w:rsidR="009F43A1" w:rsidRPr="00715CC6">
        <w:rPr>
          <w:rFonts w:ascii="Arial" w:hAnsi="Arial" w:cs="Arial"/>
          <w:i/>
          <w:color w:val="auto"/>
          <w:sz w:val="16"/>
          <w:highlight w:val="yellow"/>
        </w:rPr>
        <w:t xml:space="preserve">) ») dans la Base de données « Indicateurs du développement dans le monde » de la Banque Mondiale semble fournir des données certes </w:t>
      </w:r>
      <w:r w:rsidR="000D38CE" w:rsidRPr="00715CC6">
        <w:rPr>
          <w:rFonts w:ascii="Arial" w:hAnsi="Arial" w:cs="Arial"/>
          <w:i/>
          <w:color w:val="auto"/>
          <w:sz w:val="16"/>
          <w:highlight w:val="yellow"/>
        </w:rPr>
        <w:t xml:space="preserve">un peu plus anciennes que celles d’Eurostat, et valable pour l’ensemble des pays du monde, mais </w:t>
      </w:r>
      <w:r w:rsidR="009F43A1" w:rsidRPr="00715CC6">
        <w:rPr>
          <w:rFonts w:ascii="Arial" w:hAnsi="Arial" w:cs="Arial"/>
          <w:i/>
          <w:color w:val="auto"/>
          <w:sz w:val="16"/>
          <w:highlight w:val="yellow"/>
        </w:rPr>
        <w:t>peu régulières (tous les 4 ans environ à partir de la fin des 80’s pour la Suède</w:t>
      </w:r>
      <w:r w:rsidR="000D38CE" w:rsidRPr="00715CC6">
        <w:rPr>
          <w:rFonts w:ascii="Arial" w:hAnsi="Arial" w:cs="Arial"/>
          <w:i/>
          <w:color w:val="auto"/>
          <w:sz w:val="16"/>
          <w:highlight w:val="yellow"/>
        </w:rPr>
        <w:t>). Elles sont</w:t>
      </w:r>
      <w:r w:rsidR="009F43A1" w:rsidRPr="00715CC6">
        <w:rPr>
          <w:rFonts w:ascii="Arial" w:hAnsi="Arial" w:cs="Arial"/>
          <w:i/>
          <w:color w:val="auto"/>
          <w:sz w:val="16"/>
          <w:highlight w:val="yellow"/>
        </w:rPr>
        <w:t xml:space="preserve"> reprise</w:t>
      </w:r>
      <w:r w:rsidR="000D38CE" w:rsidRPr="00715CC6">
        <w:rPr>
          <w:rFonts w:ascii="Arial" w:hAnsi="Arial" w:cs="Arial"/>
          <w:i/>
          <w:color w:val="auto"/>
          <w:sz w:val="16"/>
          <w:highlight w:val="yellow"/>
        </w:rPr>
        <w:t>s</w:t>
      </w:r>
      <w:r w:rsidR="009F43A1" w:rsidRPr="00715CC6">
        <w:rPr>
          <w:rFonts w:ascii="Arial" w:hAnsi="Arial" w:cs="Arial"/>
          <w:i/>
          <w:color w:val="auto"/>
          <w:sz w:val="16"/>
          <w:highlight w:val="yellow"/>
        </w:rPr>
        <w:t xml:space="preserve"> dans diverses analyses et classements (</w:t>
      </w:r>
      <w:hyperlink r:id="rId20" w:history="1">
        <w:r w:rsidR="00D91AB8" w:rsidRPr="00715CC6">
          <w:rPr>
            <w:rStyle w:val="Lienhypertexte"/>
            <w:rFonts w:ascii="Arial" w:hAnsi="Arial" w:cs="Arial"/>
            <w:i/>
            <w:color w:val="auto"/>
            <w:sz w:val="16"/>
            <w:highlight w:val="yellow"/>
          </w:rPr>
          <w:t>http://www.nationmaster.com/country-info/stats/Economy/Inequality/GINI-index</w:t>
        </w:r>
      </w:hyperlink>
      <w:r w:rsidR="009F43A1" w:rsidRPr="00715CC6">
        <w:rPr>
          <w:rFonts w:ascii="Arial" w:hAnsi="Arial" w:cs="Arial"/>
          <w:i/>
          <w:color w:val="auto"/>
          <w:sz w:val="16"/>
          <w:highlight w:val="yellow"/>
        </w:rPr>
        <w:t>)</w:t>
      </w:r>
      <w:r w:rsidRPr="00715CC6">
        <w:rPr>
          <w:rFonts w:ascii="Arial" w:hAnsi="Arial" w:cs="Arial"/>
          <w:i/>
          <w:color w:val="auto"/>
          <w:sz w:val="16"/>
          <w:highlight w:val="yellow"/>
        </w:rPr>
        <w:t>.</w:t>
      </w:r>
    </w:p>
    <w:p w:rsidR="00051D16" w:rsidRDefault="00051D16" w:rsidP="00574F72">
      <w:pPr>
        <w:spacing w:after="0"/>
        <w:ind w:left="398"/>
        <w:contextualSpacing/>
        <w:rPr>
          <w:rFonts w:ascii="Arial" w:hAnsi="Arial" w:cs="Arial"/>
          <w:b/>
          <w:color w:val="auto"/>
          <w:sz w:val="20"/>
          <w:u w:val="single"/>
        </w:rPr>
      </w:pPr>
    </w:p>
    <w:p w:rsidR="007F3AAB" w:rsidRPr="00923422" w:rsidRDefault="007F3AAB" w:rsidP="007F3AAB">
      <w:pPr>
        <w:pStyle w:val="Titre3"/>
        <w:spacing w:before="0"/>
        <w:rPr>
          <w:rFonts w:ascii="Arial" w:hAnsi="Arial" w:cs="Arial"/>
          <w:sz w:val="22"/>
          <w:u w:val="single"/>
        </w:rPr>
      </w:pPr>
      <w:r w:rsidRPr="00923422">
        <w:rPr>
          <w:rFonts w:ascii="Arial" w:hAnsi="Arial" w:cs="Arial"/>
          <w:sz w:val="22"/>
          <w:u w:val="single"/>
        </w:rPr>
        <w:t>Ligne « </w:t>
      </w:r>
      <w:r>
        <w:rPr>
          <w:rFonts w:ascii="Arial" w:hAnsi="Arial" w:cs="Arial"/>
          <w:sz w:val="22"/>
          <w:u w:val="single"/>
        </w:rPr>
        <w:t>Taux d’emploi</w:t>
      </w:r>
      <w:r w:rsidRPr="00923422">
        <w:rPr>
          <w:rFonts w:ascii="Arial" w:hAnsi="Arial" w:cs="Arial"/>
          <w:sz w:val="22"/>
          <w:u w:val="single"/>
        </w:rPr>
        <w:t> »</w:t>
      </w:r>
    </w:p>
    <w:p w:rsidR="004757D2" w:rsidRDefault="00E95E86" w:rsidP="00EA606E">
      <w:pPr>
        <w:spacing w:after="0"/>
        <w:rPr>
          <w:rFonts w:ascii="Arial" w:hAnsi="Arial" w:cs="Arial"/>
          <w:color w:val="auto"/>
          <w:sz w:val="20"/>
        </w:rPr>
      </w:pPr>
      <w:r w:rsidRPr="00051D16">
        <w:rPr>
          <w:rFonts w:ascii="Arial" w:hAnsi="Arial" w:cs="Arial"/>
          <w:color w:val="auto"/>
          <w:sz w:val="20"/>
        </w:rPr>
        <w:t>Aller dans la base de données</w:t>
      </w:r>
      <w:r>
        <w:rPr>
          <w:rFonts w:ascii="Arial" w:hAnsi="Arial" w:cs="Arial"/>
          <w:color w:val="auto"/>
          <w:sz w:val="20"/>
        </w:rPr>
        <w:t xml:space="preserve"> Eurostat</w:t>
      </w:r>
      <w:r w:rsidRPr="00051D16">
        <w:rPr>
          <w:rFonts w:ascii="Arial" w:hAnsi="Arial" w:cs="Arial"/>
          <w:color w:val="auto"/>
          <w:sz w:val="20"/>
        </w:rPr>
        <w:t xml:space="preserve"> </w:t>
      </w:r>
      <w:r w:rsidR="00EA606E" w:rsidRPr="00B80B85">
        <w:rPr>
          <w:rFonts w:ascii="Arial" w:hAnsi="Arial" w:cs="Arial"/>
          <w:color w:val="auto"/>
          <w:sz w:val="20"/>
        </w:rPr>
        <w:t>«</w:t>
      </w:r>
      <w:r w:rsidR="00EA606E" w:rsidRPr="00051D16">
        <w:rPr>
          <w:rFonts w:ascii="Arial" w:hAnsi="Arial" w:cs="Arial"/>
          <w:color w:val="auto"/>
          <w:sz w:val="20"/>
        </w:rPr>
        <w:t> </w:t>
      </w:r>
      <w:hyperlink r:id="rId21" w:history="1">
        <w:r w:rsidR="00EA606E">
          <w:rPr>
            <w:rFonts w:ascii="Arial" w:hAnsi="Arial" w:cs="Arial"/>
            <w:color w:val="0000FF" w:themeColor="hyperlink"/>
            <w:sz w:val="20"/>
            <w:u w:val="single"/>
          </w:rPr>
          <w:t>Emploi (caractéristiques et taux principaux) - moyennes annuelles [</w:t>
        </w:r>
        <w:proofErr w:type="spellStart"/>
        <w:r w:rsidR="00EA606E">
          <w:rPr>
            <w:rFonts w:ascii="Arial" w:hAnsi="Arial" w:cs="Arial"/>
            <w:color w:val="0000FF" w:themeColor="hyperlink"/>
            <w:sz w:val="20"/>
            <w:u w:val="single"/>
          </w:rPr>
          <w:t>lfsi_emp_a</w:t>
        </w:r>
        <w:proofErr w:type="spellEnd"/>
        <w:r w:rsidR="00EA606E">
          <w:rPr>
            <w:rFonts w:ascii="Arial" w:hAnsi="Arial" w:cs="Arial"/>
            <w:color w:val="0000FF" w:themeColor="hyperlink"/>
            <w:sz w:val="20"/>
            <w:u w:val="single"/>
          </w:rPr>
          <w:t>]</w:t>
        </w:r>
      </w:hyperlink>
      <w:r w:rsidR="00EA606E" w:rsidRPr="00051D16">
        <w:rPr>
          <w:rFonts w:ascii="Arial" w:hAnsi="Arial" w:cs="Arial"/>
          <w:color w:val="auto"/>
          <w:sz w:val="20"/>
        </w:rPr>
        <w:t xml:space="preserve"> » </w:t>
      </w:r>
      <w:r w:rsidR="00EA606E" w:rsidRPr="00051D16">
        <w:rPr>
          <w:rFonts w:ascii="Arial" w:hAnsi="Arial" w:cs="Arial"/>
          <w:color w:val="auto"/>
          <w:sz w:val="16"/>
        </w:rPr>
        <w:t>(« </w:t>
      </w:r>
      <w:r w:rsidR="00EA606E">
        <w:rPr>
          <w:rFonts w:ascii="Arial" w:hAnsi="Arial" w:cs="Arial"/>
          <w:color w:val="auto"/>
          <w:sz w:val="16"/>
        </w:rPr>
        <w:t>Populations et conditions sociales</w:t>
      </w:r>
      <w:r w:rsidR="00EA606E" w:rsidRPr="00051D16">
        <w:rPr>
          <w:rFonts w:ascii="Arial" w:hAnsi="Arial" w:cs="Arial"/>
          <w:color w:val="auto"/>
          <w:sz w:val="16"/>
        </w:rPr>
        <w:t> » / « </w:t>
      </w:r>
      <w:r w:rsidR="00EA606E">
        <w:rPr>
          <w:rFonts w:ascii="Arial" w:hAnsi="Arial" w:cs="Arial"/>
          <w:color w:val="auto"/>
          <w:sz w:val="16"/>
        </w:rPr>
        <w:t>Marché du travail (labour)</w:t>
      </w:r>
      <w:r w:rsidR="00EA606E" w:rsidRPr="00051D16">
        <w:rPr>
          <w:rFonts w:ascii="Arial" w:hAnsi="Arial" w:cs="Arial"/>
          <w:color w:val="auto"/>
          <w:sz w:val="16"/>
        </w:rPr>
        <w:t> » / « </w:t>
      </w:r>
      <w:r w:rsidR="00EA606E">
        <w:rPr>
          <w:rFonts w:ascii="Arial" w:hAnsi="Arial" w:cs="Arial"/>
          <w:color w:val="auto"/>
          <w:sz w:val="16"/>
        </w:rPr>
        <w:t>Emploi et chômage (Enquête sur les forces de travail) (</w:t>
      </w:r>
      <w:proofErr w:type="spellStart"/>
      <w:r w:rsidR="00EA606E">
        <w:rPr>
          <w:rFonts w:ascii="Arial" w:hAnsi="Arial" w:cs="Arial"/>
          <w:color w:val="auto"/>
          <w:sz w:val="16"/>
        </w:rPr>
        <w:t>employ</w:t>
      </w:r>
      <w:proofErr w:type="spellEnd"/>
      <w:r w:rsidR="00EA606E">
        <w:rPr>
          <w:rFonts w:ascii="Arial" w:hAnsi="Arial" w:cs="Arial"/>
          <w:color w:val="auto"/>
          <w:sz w:val="16"/>
        </w:rPr>
        <w:t>)</w:t>
      </w:r>
      <w:r w:rsidR="00EA606E" w:rsidRPr="00051D16">
        <w:rPr>
          <w:rFonts w:ascii="Arial" w:hAnsi="Arial" w:cs="Arial"/>
          <w:color w:val="auto"/>
          <w:sz w:val="16"/>
        </w:rPr>
        <w:t> </w:t>
      </w:r>
      <w:r w:rsidR="00EA606E">
        <w:rPr>
          <w:rFonts w:ascii="Arial" w:hAnsi="Arial" w:cs="Arial"/>
          <w:color w:val="auto"/>
          <w:sz w:val="16"/>
        </w:rPr>
        <w:t>/ EFT – Indicateurs principaux (</w:t>
      </w:r>
      <w:proofErr w:type="spellStart"/>
      <w:r w:rsidR="00EA606E">
        <w:rPr>
          <w:rFonts w:ascii="Arial" w:hAnsi="Arial" w:cs="Arial"/>
          <w:color w:val="auto"/>
          <w:sz w:val="16"/>
        </w:rPr>
        <w:t>lfsi</w:t>
      </w:r>
      <w:proofErr w:type="spellEnd"/>
      <w:r w:rsidR="00EA606E">
        <w:rPr>
          <w:rFonts w:ascii="Arial" w:hAnsi="Arial" w:cs="Arial"/>
          <w:color w:val="auto"/>
          <w:sz w:val="16"/>
        </w:rPr>
        <w:t>) / Emploi – Séries EFT ajustées (</w:t>
      </w:r>
      <w:proofErr w:type="spellStart"/>
      <w:r w:rsidR="00EA606E">
        <w:rPr>
          <w:rFonts w:ascii="Arial" w:hAnsi="Arial" w:cs="Arial"/>
          <w:color w:val="auto"/>
          <w:sz w:val="16"/>
        </w:rPr>
        <w:t>lfse_emp</w:t>
      </w:r>
      <w:proofErr w:type="spellEnd"/>
      <w:r w:rsidR="00EA606E">
        <w:rPr>
          <w:rFonts w:ascii="Arial" w:hAnsi="Arial" w:cs="Arial"/>
          <w:color w:val="auto"/>
          <w:sz w:val="16"/>
        </w:rPr>
        <w:t>)</w:t>
      </w:r>
      <w:r w:rsidR="00EA606E" w:rsidRPr="00EA606E">
        <w:rPr>
          <w:rFonts w:ascii="Arial" w:hAnsi="Arial" w:cs="Arial"/>
          <w:color w:val="auto"/>
          <w:sz w:val="16"/>
        </w:rPr>
        <w:t xml:space="preserve"> </w:t>
      </w:r>
      <w:r w:rsidR="00EA606E">
        <w:rPr>
          <w:rFonts w:ascii="Arial" w:hAnsi="Arial" w:cs="Arial"/>
          <w:color w:val="auto"/>
          <w:sz w:val="16"/>
        </w:rPr>
        <w:t xml:space="preserve">/ </w:t>
      </w:r>
      <w:r w:rsidR="00EA606E" w:rsidRPr="00EA606E">
        <w:rPr>
          <w:rFonts w:ascii="Arial" w:hAnsi="Arial" w:cs="Arial"/>
          <w:color w:val="auto"/>
          <w:sz w:val="16"/>
        </w:rPr>
        <w:t>Emploi (caractéristiques et taux principaux) - moyennes annuelles (</w:t>
      </w:r>
      <w:proofErr w:type="spellStart"/>
      <w:r w:rsidR="00EA606E" w:rsidRPr="00EA606E">
        <w:rPr>
          <w:rFonts w:ascii="Arial" w:hAnsi="Arial" w:cs="Arial"/>
          <w:color w:val="auto"/>
          <w:sz w:val="16"/>
        </w:rPr>
        <w:t>lfsi_emp_a</w:t>
      </w:r>
      <w:proofErr w:type="spellEnd"/>
      <w:r w:rsidR="00EA606E" w:rsidRPr="00EA606E">
        <w:rPr>
          <w:rFonts w:ascii="Arial" w:hAnsi="Arial" w:cs="Arial"/>
          <w:color w:val="auto"/>
          <w:sz w:val="16"/>
        </w:rPr>
        <w:t>)</w:t>
      </w:r>
      <w:r w:rsidR="00EA606E">
        <w:rPr>
          <w:rFonts w:ascii="Arial" w:hAnsi="Arial" w:cs="Arial"/>
          <w:color w:val="auto"/>
          <w:sz w:val="16"/>
        </w:rPr>
        <w:t xml:space="preserve"> </w:t>
      </w:r>
      <w:r w:rsidR="00EA606E" w:rsidRPr="00051D16">
        <w:rPr>
          <w:rFonts w:ascii="Arial" w:hAnsi="Arial" w:cs="Arial"/>
          <w:color w:val="auto"/>
          <w:sz w:val="16"/>
        </w:rPr>
        <w:t xml:space="preserve">» </w:t>
      </w:r>
      <w:r w:rsidR="00EA606E" w:rsidRPr="00051D16">
        <w:rPr>
          <w:rFonts w:ascii="Arial" w:hAnsi="Arial" w:cs="Arial"/>
          <w:color w:val="auto"/>
          <w:sz w:val="20"/>
        </w:rPr>
        <w:t xml:space="preserve">et </w:t>
      </w:r>
      <w:r w:rsidR="004757D2">
        <w:rPr>
          <w:rFonts w:ascii="Arial" w:hAnsi="Arial" w:cs="Arial"/>
          <w:color w:val="auto"/>
          <w:sz w:val="20"/>
        </w:rPr>
        <w:t>choisir :</w:t>
      </w:r>
    </w:p>
    <w:p w:rsidR="004757D2" w:rsidRPr="004757D2" w:rsidRDefault="004757D2" w:rsidP="00EA606E">
      <w:pPr>
        <w:spacing w:after="0"/>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4757D2" w:rsidTr="00665C29">
        <w:trPr>
          <w:trHeight w:val="283"/>
        </w:trPr>
        <w:tc>
          <w:tcPr>
            <w:tcW w:w="4111" w:type="dxa"/>
            <w:shd w:val="clear" w:color="auto" w:fill="DAEEF3" w:themeFill="accent5" w:themeFillTint="33"/>
            <w:vAlign w:val="center"/>
          </w:tcPr>
          <w:p w:rsidR="004757D2" w:rsidRPr="00E95E86" w:rsidRDefault="004757D2" w:rsidP="00665C29">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4757D2" w:rsidRPr="00E95E86" w:rsidRDefault="004757D2" w:rsidP="00665C29">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4757D2" w:rsidTr="00665C29">
        <w:trPr>
          <w:trHeight w:val="283"/>
        </w:trPr>
        <w:tc>
          <w:tcPr>
            <w:tcW w:w="4111" w:type="dxa"/>
            <w:shd w:val="clear" w:color="auto" w:fill="DAEEF3" w:themeFill="accent5" w:themeFillTint="33"/>
            <w:vAlign w:val="center"/>
          </w:tcPr>
          <w:p w:rsidR="004757D2" w:rsidRPr="00E95E86" w:rsidRDefault="004757D2" w:rsidP="00665C29">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4757D2" w:rsidRPr="00E95E86" w:rsidRDefault="004757D2" w:rsidP="00665C29">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4757D2" w:rsidTr="00665C29">
        <w:trPr>
          <w:trHeight w:val="510"/>
        </w:trPr>
        <w:tc>
          <w:tcPr>
            <w:tcW w:w="4111" w:type="dxa"/>
            <w:shd w:val="clear" w:color="auto" w:fill="DAEEF3" w:themeFill="accent5" w:themeFillTint="33"/>
            <w:vAlign w:val="center"/>
          </w:tcPr>
          <w:p w:rsidR="004757D2" w:rsidRDefault="004757D2" w:rsidP="00665C29">
            <w:pPr>
              <w:spacing w:after="0"/>
              <w:contextualSpacing/>
              <w:jc w:val="left"/>
              <w:rPr>
                <w:rFonts w:ascii="Arial" w:hAnsi="Arial" w:cs="Arial"/>
                <w:b/>
                <w:color w:val="auto"/>
                <w:sz w:val="20"/>
              </w:rPr>
            </w:pPr>
            <w:r>
              <w:rPr>
                <w:rFonts w:ascii="Arial" w:hAnsi="Arial" w:cs="Arial"/>
                <w:b/>
                <w:color w:val="auto"/>
                <w:sz w:val="20"/>
              </w:rPr>
              <w:t>« SEX »</w:t>
            </w:r>
          </w:p>
          <w:p w:rsidR="004757D2" w:rsidRPr="007948E9" w:rsidRDefault="004757D2" w:rsidP="004757D2">
            <w:pPr>
              <w:spacing w:after="0"/>
              <w:contextualSpacing/>
              <w:jc w:val="left"/>
              <w:rPr>
                <w:rFonts w:ascii="Arial" w:hAnsi="Arial" w:cs="Arial"/>
                <w:i/>
                <w:color w:val="auto"/>
                <w:sz w:val="20"/>
              </w:rPr>
            </w:pPr>
            <w:r w:rsidRPr="007948E9">
              <w:rPr>
                <w:rFonts w:ascii="Arial" w:hAnsi="Arial" w:cs="Arial"/>
                <w:i/>
                <w:color w:val="auto"/>
                <w:sz w:val="18"/>
              </w:rPr>
              <w:t xml:space="preserve">« </w:t>
            </w:r>
            <w:r>
              <w:rPr>
                <w:rFonts w:ascii="Arial" w:hAnsi="Arial" w:cs="Arial"/>
                <w:i/>
                <w:color w:val="auto"/>
                <w:sz w:val="18"/>
              </w:rPr>
              <w:t>Sexe</w:t>
            </w:r>
            <w:r w:rsidRPr="007948E9">
              <w:rPr>
                <w:rFonts w:ascii="Arial" w:hAnsi="Arial" w:cs="Arial"/>
                <w:i/>
                <w:color w:val="auto"/>
                <w:sz w:val="18"/>
              </w:rPr>
              <w:t xml:space="preserve"> »</w:t>
            </w:r>
          </w:p>
        </w:tc>
        <w:tc>
          <w:tcPr>
            <w:tcW w:w="4993" w:type="dxa"/>
            <w:vAlign w:val="center"/>
          </w:tcPr>
          <w:p w:rsidR="004757D2" w:rsidRPr="00A0755E" w:rsidRDefault="004757D2" w:rsidP="00665C29">
            <w:pPr>
              <w:spacing w:after="0"/>
              <w:contextualSpacing/>
              <w:jc w:val="left"/>
              <w:rPr>
                <w:rFonts w:ascii="Arial" w:hAnsi="Arial" w:cs="Arial"/>
                <w:b/>
                <w:color w:val="auto"/>
                <w:sz w:val="20"/>
              </w:rPr>
            </w:pPr>
            <w:r w:rsidRPr="009838BB">
              <w:rPr>
                <w:rFonts w:ascii="Arial" w:hAnsi="Arial" w:cs="Arial"/>
                <w:b/>
                <w:color w:val="auto"/>
                <w:sz w:val="20"/>
              </w:rPr>
              <w:t>«</w:t>
            </w:r>
            <w:r>
              <w:rPr>
                <w:rFonts w:ascii="Arial" w:hAnsi="Arial" w:cs="Arial"/>
                <w:b/>
                <w:color w:val="auto"/>
                <w:sz w:val="20"/>
              </w:rPr>
              <w:t xml:space="preserve"> T</w:t>
            </w:r>
            <w:r w:rsidRPr="009838BB">
              <w:rPr>
                <w:rFonts w:ascii="Arial" w:hAnsi="Arial" w:cs="Arial"/>
                <w:b/>
                <w:color w:val="auto"/>
                <w:sz w:val="20"/>
              </w:rPr>
              <w:t xml:space="preserve"> »</w:t>
            </w:r>
          </w:p>
          <w:p w:rsidR="004757D2" w:rsidRPr="007948E9" w:rsidRDefault="004757D2" w:rsidP="004757D2">
            <w:pPr>
              <w:spacing w:after="0"/>
              <w:contextualSpacing/>
              <w:jc w:val="left"/>
              <w:rPr>
                <w:rFonts w:ascii="Arial" w:hAnsi="Arial" w:cs="Arial"/>
                <w:i/>
                <w:color w:val="auto"/>
                <w:sz w:val="20"/>
              </w:rPr>
            </w:pPr>
            <w:r>
              <w:rPr>
                <w:rFonts w:ascii="Arial" w:hAnsi="Arial" w:cs="Arial"/>
                <w:i/>
                <w:color w:val="auto"/>
                <w:sz w:val="18"/>
              </w:rPr>
              <w:t>« </w:t>
            </w:r>
            <w:r>
              <w:rPr>
                <w:rFonts w:ascii="Arial" w:hAnsi="Arial" w:cs="Arial"/>
                <w:b/>
                <w:i/>
                <w:color w:val="auto"/>
                <w:sz w:val="18"/>
              </w:rPr>
              <w:t>Total</w:t>
            </w:r>
            <w:r>
              <w:rPr>
                <w:rFonts w:ascii="Arial" w:hAnsi="Arial" w:cs="Arial"/>
                <w:i/>
                <w:color w:val="auto"/>
                <w:sz w:val="18"/>
              </w:rPr>
              <w:t xml:space="preserve"> </w:t>
            </w:r>
            <w:r w:rsidRPr="007948E9">
              <w:rPr>
                <w:rFonts w:ascii="Arial" w:hAnsi="Arial" w:cs="Arial"/>
                <w:i/>
                <w:color w:val="auto"/>
                <w:sz w:val="18"/>
              </w:rPr>
              <w:t>»</w:t>
            </w:r>
          </w:p>
        </w:tc>
      </w:tr>
      <w:tr w:rsidR="004757D2" w:rsidTr="00665C29">
        <w:trPr>
          <w:trHeight w:val="510"/>
        </w:trPr>
        <w:tc>
          <w:tcPr>
            <w:tcW w:w="4111" w:type="dxa"/>
            <w:shd w:val="clear" w:color="auto" w:fill="DAEEF3" w:themeFill="accent5" w:themeFillTint="33"/>
            <w:vAlign w:val="center"/>
          </w:tcPr>
          <w:p w:rsidR="004757D2" w:rsidRPr="009838BB" w:rsidRDefault="004757D2" w:rsidP="00665C29">
            <w:pPr>
              <w:spacing w:after="0"/>
              <w:contextualSpacing/>
              <w:jc w:val="left"/>
              <w:rPr>
                <w:rFonts w:ascii="Arial" w:hAnsi="Arial" w:cs="Arial"/>
                <w:b/>
                <w:color w:val="auto"/>
                <w:sz w:val="20"/>
              </w:rPr>
            </w:pPr>
            <w:r>
              <w:rPr>
                <w:rFonts w:ascii="Arial" w:hAnsi="Arial" w:cs="Arial"/>
                <w:b/>
                <w:color w:val="auto"/>
                <w:sz w:val="20"/>
              </w:rPr>
              <w:t xml:space="preserve">« </w:t>
            </w:r>
            <w:r w:rsidRPr="004757D2">
              <w:rPr>
                <w:rFonts w:ascii="Arial" w:hAnsi="Arial" w:cs="Arial"/>
                <w:b/>
                <w:color w:val="auto"/>
                <w:sz w:val="20"/>
              </w:rPr>
              <w:t>INDIC_EM</w:t>
            </w:r>
            <w:r>
              <w:rPr>
                <w:rFonts w:ascii="Arial" w:hAnsi="Arial" w:cs="Arial"/>
                <w:b/>
                <w:color w:val="auto"/>
                <w:sz w:val="20"/>
              </w:rPr>
              <w:t> »</w:t>
            </w:r>
          </w:p>
          <w:p w:rsidR="004757D2" w:rsidRPr="007948E9" w:rsidRDefault="004757D2" w:rsidP="00665C29">
            <w:pPr>
              <w:spacing w:after="0"/>
              <w:contextualSpacing/>
              <w:jc w:val="left"/>
              <w:rPr>
                <w:rFonts w:ascii="Arial" w:hAnsi="Arial" w:cs="Arial"/>
                <w:i/>
                <w:color w:val="auto"/>
                <w:sz w:val="20"/>
              </w:rPr>
            </w:pPr>
            <w:r w:rsidRPr="009838BB">
              <w:rPr>
                <w:rFonts w:ascii="Arial" w:hAnsi="Arial" w:cs="Arial"/>
                <w:i/>
                <w:color w:val="auto"/>
                <w:sz w:val="18"/>
              </w:rPr>
              <w:t>« </w:t>
            </w:r>
            <w:r w:rsidRPr="004757D2">
              <w:rPr>
                <w:rFonts w:ascii="Arial" w:hAnsi="Arial" w:cs="Arial"/>
                <w:i/>
                <w:color w:val="auto"/>
                <w:sz w:val="18"/>
              </w:rPr>
              <w:t>Indicateur sur l'emploi</w:t>
            </w:r>
            <w:r>
              <w:rPr>
                <w:rFonts w:ascii="Arial" w:hAnsi="Arial" w:cs="Arial"/>
                <w:i/>
                <w:color w:val="auto"/>
                <w:sz w:val="18"/>
              </w:rPr>
              <w:t> »</w:t>
            </w:r>
          </w:p>
        </w:tc>
        <w:tc>
          <w:tcPr>
            <w:tcW w:w="4993" w:type="dxa"/>
            <w:vAlign w:val="center"/>
          </w:tcPr>
          <w:p w:rsidR="004757D2" w:rsidRDefault="004757D2" w:rsidP="00665C29">
            <w:pPr>
              <w:spacing w:after="0"/>
              <w:contextualSpacing/>
              <w:jc w:val="left"/>
              <w:rPr>
                <w:rFonts w:ascii="Arial" w:hAnsi="Arial" w:cs="Arial"/>
                <w:b/>
                <w:color w:val="auto"/>
                <w:sz w:val="20"/>
              </w:rPr>
            </w:pPr>
            <w:r w:rsidRPr="009838BB">
              <w:rPr>
                <w:rFonts w:ascii="Arial" w:hAnsi="Arial" w:cs="Arial"/>
                <w:b/>
                <w:color w:val="auto"/>
                <w:sz w:val="20"/>
              </w:rPr>
              <w:t>« </w:t>
            </w:r>
            <w:r w:rsidRPr="004757D2">
              <w:rPr>
                <w:rFonts w:ascii="Arial" w:hAnsi="Arial" w:cs="Arial"/>
                <w:b/>
                <w:color w:val="auto"/>
                <w:sz w:val="20"/>
              </w:rPr>
              <w:t>EMP_RT_20_64</w:t>
            </w:r>
            <w:r>
              <w:rPr>
                <w:rFonts w:ascii="Arial" w:hAnsi="Arial" w:cs="Arial"/>
                <w:b/>
                <w:color w:val="auto"/>
                <w:sz w:val="20"/>
              </w:rPr>
              <w:t> »</w:t>
            </w:r>
          </w:p>
          <w:p w:rsidR="004757D2" w:rsidRPr="007948E9" w:rsidRDefault="004757D2" w:rsidP="00665C29">
            <w:pPr>
              <w:spacing w:after="0"/>
              <w:contextualSpacing/>
              <w:jc w:val="left"/>
              <w:rPr>
                <w:rFonts w:ascii="Arial" w:hAnsi="Arial" w:cs="Arial"/>
                <w:i/>
                <w:color w:val="auto"/>
                <w:sz w:val="20"/>
              </w:rPr>
            </w:pPr>
            <w:r>
              <w:rPr>
                <w:rFonts w:ascii="Arial" w:hAnsi="Arial" w:cs="Arial"/>
                <w:i/>
                <w:color w:val="auto"/>
                <w:sz w:val="18"/>
              </w:rPr>
              <w:t>« </w:t>
            </w:r>
            <w:r w:rsidRPr="004757D2">
              <w:rPr>
                <w:rFonts w:ascii="Arial" w:hAnsi="Arial" w:cs="Arial"/>
                <w:b/>
                <w:i/>
                <w:color w:val="auto"/>
                <w:sz w:val="18"/>
              </w:rPr>
              <w:t>Taux d'emploi (20 à 64 ans)</w:t>
            </w:r>
            <w:r>
              <w:rPr>
                <w:rFonts w:ascii="Arial" w:hAnsi="Arial" w:cs="Arial"/>
                <w:i/>
                <w:color w:val="auto"/>
                <w:sz w:val="18"/>
              </w:rPr>
              <w:t> »</w:t>
            </w:r>
          </w:p>
        </w:tc>
      </w:tr>
    </w:tbl>
    <w:p w:rsidR="00954406" w:rsidRPr="00954406" w:rsidRDefault="00954406" w:rsidP="00954406">
      <w:pPr>
        <w:spacing w:after="0"/>
        <w:rPr>
          <w:rFonts w:ascii="Arial" w:hAnsi="Arial" w:cs="Arial"/>
          <w:color w:val="auto"/>
          <w:sz w:val="10"/>
          <w:szCs w:val="10"/>
        </w:rPr>
      </w:pPr>
    </w:p>
    <w:p w:rsidR="00954406" w:rsidRPr="004757D2" w:rsidRDefault="00954406" w:rsidP="00954406">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954406" w:rsidRDefault="00954406" w:rsidP="00954406">
      <w:pPr>
        <w:spacing w:after="200"/>
        <w:ind w:left="12"/>
        <w:contextualSpacing/>
        <w:rPr>
          <w:rFonts w:ascii="Arial" w:hAnsi="Arial" w:cs="Arial"/>
          <w:color w:val="auto"/>
          <w:sz w:val="18"/>
        </w:rPr>
      </w:pPr>
      <w:r w:rsidRPr="004757D2">
        <w:rPr>
          <w:rFonts w:ascii="Arial" w:hAnsi="Arial" w:cs="Arial"/>
          <w:color w:val="auto"/>
          <w:sz w:val="18"/>
        </w:rPr>
        <w:t xml:space="preserve">Ouvrir (ou enregistrer) le fichier. Copier les données dans le fichier téléchargé puis les coller (Collage Spécial : « Coller : Valeurs ») dans le fichier </w:t>
      </w:r>
      <w:proofErr w:type="spellStart"/>
      <w:r w:rsidRPr="004757D2">
        <w:rPr>
          <w:rFonts w:ascii="Arial" w:hAnsi="Arial" w:cs="Arial"/>
          <w:color w:val="auto"/>
          <w:sz w:val="18"/>
        </w:rPr>
        <w:t>xls</w:t>
      </w:r>
      <w:proofErr w:type="spellEnd"/>
      <w:r w:rsidRPr="004757D2">
        <w:rPr>
          <w:rFonts w:ascii="Arial" w:hAnsi="Arial" w:cs="Arial"/>
          <w:color w:val="auto"/>
          <w:sz w:val="18"/>
        </w:rPr>
        <w:t>.</w:t>
      </w:r>
    </w:p>
    <w:p w:rsidR="0070691C" w:rsidRPr="00051D16" w:rsidRDefault="0070691C" w:rsidP="00574F72">
      <w:pPr>
        <w:spacing w:after="0"/>
        <w:ind w:left="398"/>
        <w:contextualSpacing/>
        <w:rPr>
          <w:rFonts w:ascii="Arial" w:hAnsi="Arial" w:cs="Arial"/>
          <w:b/>
          <w:color w:val="auto"/>
          <w:sz w:val="20"/>
          <w:u w:val="single"/>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 « Budget de l</w:t>
      </w:r>
      <w:r w:rsidR="00D91AB8">
        <w:rPr>
          <w:rFonts w:ascii="Arial" w:hAnsi="Arial" w:cs="Arial"/>
          <w:sz w:val="22"/>
          <w:u w:val="single"/>
        </w:rPr>
        <w:t>’</w:t>
      </w:r>
      <w:r w:rsidRPr="00923422">
        <w:rPr>
          <w:rFonts w:ascii="Arial" w:hAnsi="Arial" w:cs="Arial"/>
          <w:sz w:val="22"/>
          <w:u w:val="single"/>
        </w:rPr>
        <w:t>Etat »</w:t>
      </w:r>
    </w:p>
    <w:p w:rsidR="00954406" w:rsidRDefault="00954406" w:rsidP="00574F72">
      <w:pPr>
        <w:spacing w:after="0"/>
        <w:rPr>
          <w:rFonts w:ascii="Arial" w:hAnsi="Arial" w:cs="Arial"/>
          <w:color w:val="auto"/>
          <w:sz w:val="20"/>
        </w:rPr>
      </w:pPr>
      <w:r w:rsidRPr="00051D16">
        <w:rPr>
          <w:rFonts w:ascii="Arial" w:hAnsi="Arial" w:cs="Arial"/>
          <w:color w:val="auto"/>
          <w:sz w:val="20"/>
        </w:rPr>
        <w:t>Aller dans la base de données</w:t>
      </w:r>
      <w:r>
        <w:rPr>
          <w:rFonts w:ascii="Arial" w:hAnsi="Arial" w:cs="Arial"/>
          <w:color w:val="auto"/>
          <w:sz w:val="20"/>
        </w:rPr>
        <w:t xml:space="preserve"> Eurostat</w:t>
      </w:r>
      <w:r w:rsidRPr="00051D16">
        <w:rPr>
          <w:rFonts w:ascii="Arial" w:hAnsi="Arial" w:cs="Arial"/>
          <w:color w:val="auto"/>
          <w:sz w:val="20"/>
        </w:rPr>
        <w:t xml:space="preserve"> </w:t>
      </w:r>
      <w:r w:rsidR="00051D16" w:rsidRPr="00051D16">
        <w:rPr>
          <w:rFonts w:ascii="Arial" w:hAnsi="Arial" w:cs="Arial"/>
          <w:color w:val="auto"/>
          <w:sz w:val="20"/>
        </w:rPr>
        <w:t>« </w:t>
      </w:r>
      <w:hyperlink r:id="rId22" w:history="1">
        <w:r w:rsidR="00051D16" w:rsidRPr="00051D16">
          <w:rPr>
            <w:rFonts w:ascii="Arial" w:hAnsi="Arial" w:cs="Arial"/>
            <w:color w:val="0000FF" w:themeColor="hyperlink"/>
            <w:sz w:val="20"/>
            <w:u w:val="single"/>
          </w:rPr>
          <w:t>Principaux agrégats des administrations publiques, y compris recettes et dépenses (gov_10a_main)</w:t>
        </w:r>
      </w:hyperlink>
      <w:r w:rsidR="00051D16" w:rsidRPr="00051D16">
        <w:rPr>
          <w:rFonts w:ascii="Arial" w:hAnsi="Arial" w:cs="Arial"/>
          <w:color w:val="auto"/>
          <w:sz w:val="20"/>
        </w:rPr>
        <w:t xml:space="preserve"> » </w:t>
      </w:r>
      <w:r w:rsidR="00051D16" w:rsidRPr="00051D16">
        <w:rPr>
          <w:rFonts w:ascii="Arial" w:hAnsi="Arial" w:cs="Arial"/>
          <w:color w:val="auto"/>
          <w:sz w:val="16"/>
        </w:rPr>
        <w:t>(« Economie et finances » / « Secteur des Administrations publiques (</w:t>
      </w:r>
      <w:proofErr w:type="spellStart"/>
      <w:r w:rsidR="00051D16" w:rsidRPr="00051D16">
        <w:rPr>
          <w:rFonts w:ascii="Arial" w:hAnsi="Arial" w:cs="Arial"/>
          <w:color w:val="auto"/>
          <w:sz w:val="16"/>
        </w:rPr>
        <w:t>gov</w:t>
      </w:r>
      <w:proofErr w:type="spellEnd"/>
      <w:r w:rsidR="00051D16" w:rsidRPr="00051D16">
        <w:rPr>
          <w:rFonts w:ascii="Arial" w:hAnsi="Arial" w:cs="Arial"/>
          <w:color w:val="auto"/>
          <w:sz w:val="16"/>
        </w:rPr>
        <w:t xml:space="preserve">) » / « Statistiques annuelles des finances publiques » (gov_10a) ») </w:t>
      </w:r>
      <w:r w:rsidR="00051D16" w:rsidRPr="00051D16">
        <w:rPr>
          <w:rFonts w:ascii="Arial" w:hAnsi="Arial" w:cs="Arial"/>
          <w:color w:val="auto"/>
          <w:sz w:val="20"/>
        </w:rPr>
        <w:t xml:space="preserve">et </w:t>
      </w:r>
      <w:r>
        <w:rPr>
          <w:rFonts w:ascii="Arial" w:hAnsi="Arial" w:cs="Arial"/>
          <w:color w:val="auto"/>
          <w:sz w:val="20"/>
        </w:rPr>
        <w:t>choisir :</w:t>
      </w:r>
    </w:p>
    <w:p w:rsidR="00954406" w:rsidRPr="00954406" w:rsidRDefault="00954406" w:rsidP="00574F72">
      <w:pPr>
        <w:spacing w:after="0"/>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954406" w:rsidTr="00665C29">
        <w:trPr>
          <w:trHeight w:val="283"/>
        </w:trPr>
        <w:tc>
          <w:tcPr>
            <w:tcW w:w="4111" w:type="dxa"/>
            <w:shd w:val="clear" w:color="auto" w:fill="DAEEF3" w:themeFill="accent5" w:themeFillTint="33"/>
            <w:vAlign w:val="center"/>
          </w:tcPr>
          <w:p w:rsidR="00954406" w:rsidRPr="00E95E86" w:rsidRDefault="00954406" w:rsidP="00665C29">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954406" w:rsidRPr="00E95E86" w:rsidRDefault="00954406" w:rsidP="00665C29">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954406" w:rsidTr="00665C29">
        <w:trPr>
          <w:trHeight w:val="283"/>
        </w:trPr>
        <w:tc>
          <w:tcPr>
            <w:tcW w:w="4111" w:type="dxa"/>
            <w:shd w:val="clear" w:color="auto" w:fill="DAEEF3" w:themeFill="accent5" w:themeFillTint="33"/>
            <w:vAlign w:val="center"/>
          </w:tcPr>
          <w:p w:rsidR="00954406" w:rsidRPr="00E95E86" w:rsidRDefault="00954406" w:rsidP="00665C29">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954406" w:rsidRPr="00E95E86" w:rsidRDefault="00954406" w:rsidP="00665C29">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954406" w:rsidTr="00665C29">
        <w:trPr>
          <w:trHeight w:val="510"/>
        </w:trPr>
        <w:tc>
          <w:tcPr>
            <w:tcW w:w="4111" w:type="dxa"/>
            <w:shd w:val="clear" w:color="auto" w:fill="DAEEF3" w:themeFill="accent5" w:themeFillTint="33"/>
            <w:vAlign w:val="center"/>
          </w:tcPr>
          <w:p w:rsidR="00954406" w:rsidRDefault="00954406" w:rsidP="00665C29">
            <w:pPr>
              <w:spacing w:after="0"/>
              <w:contextualSpacing/>
              <w:jc w:val="left"/>
              <w:rPr>
                <w:rFonts w:ascii="Arial" w:hAnsi="Arial" w:cs="Arial"/>
                <w:b/>
                <w:color w:val="auto"/>
                <w:sz w:val="20"/>
              </w:rPr>
            </w:pPr>
            <w:r>
              <w:rPr>
                <w:rFonts w:ascii="Arial" w:hAnsi="Arial" w:cs="Arial"/>
                <w:b/>
                <w:color w:val="auto"/>
                <w:sz w:val="20"/>
              </w:rPr>
              <w:t>« </w:t>
            </w:r>
            <w:r w:rsidRPr="00954406">
              <w:rPr>
                <w:rFonts w:ascii="Arial" w:hAnsi="Arial" w:cs="Arial"/>
                <w:b/>
                <w:color w:val="auto"/>
                <w:sz w:val="20"/>
              </w:rPr>
              <w:t>UNIT</w:t>
            </w:r>
            <w:r>
              <w:rPr>
                <w:rFonts w:ascii="Arial" w:hAnsi="Arial" w:cs="Arial"/>
                <w:b/>
                <w:color w:val="auto"/>
                <w:sz w:val="20"/>
              </w:rPr>
              <w:t> »</w:t>
            </w:r>
          </w:p>
          <w:p w:rsidR="00954406" w:rsidRPr="007948E9" w:rsidRDefault="00954406" w:rsidP="00665C29">
            <w:pPr>
              <w:spacing w:after="0"/>
              <w:contextualSpacing/>
              <w:jc w:val="left"/>
              <w:rPr>
                <w:rFonts w:ascii="Arial" w:hAnsi="Arial" w:cs="Arial"/>
                <w:i/>
                <w:color w:val="auto"/>
                <w:sz w:val="20"/>
              </w:rPr>
            </w:pPr>
            <w:r>
              <w:rPr>
                <w:rFonts w:ascii="Arial" w:hAnsi="Arial" w:cs="Arial"/>
                <w:i/>
                <w:color w:val="auto"/>
                <w:sz w:val="18"/>
              </w:rPr>
              <w:t>« </w:t>
            </w:r>
            <w:r w:rsidRPr="00954406">
              <w:rPr>
                <w:rFonts w:ascii="Arial" w:hAnsi="Arial" w:cs="Arial"/>
                <w:i/>
                <w:color w:val="auto"/>
                <w:sz w:val="18"/>
              </w:rPr>
              <w:t>Unité de mesure</w:t>
            </w:r>
            <w:r w:rsidRPr="007948E9">
              <w:rPr>
                <w:rFonts w:ascii="Arial" w:hAnsi="Arial" w:cs="Arial"/>
                <w:i/>
                <w:color w:val="auto"/>
                <w:sz w:val="18"/>
              </w:rPr>
              <w:t xml:space="preserve"> »</w:t>
            </w:r>
          </w:p>
        </w:tc>
        <w:tc>
          <w:tcPr>
            <w:tcW w:w="4993" w:type="dxa"/>
            <w:vAlign w:val="center"/>
          </w:tcPr>
          <w:p w:rsidR="00954406" w:rsidRPr="00A0755E" w:rsidRDefault="001D0CED" w:rsidP="00665C29">
            <w:pPr>
              <w:spacing w:after="0"/>
              <w:contextualSpacing/>
              <w:jc w:val="left"/>
              <w:rPr>
                <w:rFonts w:ascii="Arial" w:hAnsi="Arial" w:cs="Arial"/>
                <w:b/>
                <w:color w:val="auto"/>
                <w:sz w:val="20"/>
              </w:rPr>
            </w:pPr>
            <w:r>
              <w:rPr>
                <w:rFonts w:ascii="Arial" w:hAnsi="Arial" w:cs="Arial"/>
                <w:b/>
                <w:color w:val="auto"/>
                <w:sz w:val="20"/>
              </w:rPr>
              <w:t>« </w:t>
            </w:r>
            <w:r w:rsidRPr="001D0CED">
              <w:rPr>
                <w:rFonts w:ascii="Arial" w:hAnsi="Arial" w:cs="Arial"/>
                <w:b/>
                <w:color w:val="auto"/>
                <w:sz w:val="20"/>
              </w:rPr>
              <w:t>PC_GDP</w:t>
            </w:r>
            <w:r w:rsidR="00954406" w:rsidRPr="009838BB">
              <w:rPr>
                <w:rFonts w:ascii="Arial" w:hAnsi="Arial" w:cs="Arial"/>
                <w:b/>
                <w:color w:val="auto"/>
                <w:sz w:val="20"/>
              </w:rPr>
              <w:t xml:space="preserve"> »</w:t>
            </w:r>
          </w:p>
          <w:p w:rsidR="00954406" w:rsidRPr="007948E9" w:rsidRDefault="00954406" w:rsidP="00665C29">
            <w:pPr>
              <w:spacing w:after="0"/>
              <w:contextualSpacing/>
              <w:jc w:val="left"/>
              <w:rPr>
                <w:rFonts w:ascii="Arial" w:hAnsi="Arial" w:cs="Arial"/>
                <w:i/>
                <w:color w:val="auto"/>
                <w:sz w:val="20"/>
              </w:rPr>
            </w:pPr>
            <w:r>
              <w:rPr>
                <w:rFonts w:ascii="Arial" w:hAnsi="Arial" w:cs="Arial"/>
                <w:i/>
                <w:color w:val="auto"/>
                <w:sz w:val="18"/>
              </w:rPr>
              <w:t>« </w:t>
            </w:r>
            <w:r w:rsidRPr="00954406">
              <w:rPr>
                <w:rFonts w:ascii="Arial" w:hAnsi="Arial" w:cs="Arial"/>
                <w:b/>
                <w:i/>
                <w:color w:val="auto"/>
                <w:sz w:val="18"/>
              </w:rPr>
              <w:t>Pourcentage du produit intérieur brut (PIB</w:t>
            </w:r>
            <w:r>
              <w:rPr>
                <w:rFonts w:ascii="Arial" w:hAnsi="Arial" w:cs="Arial"/>
                <w:b/>
                <w:i/>
                <w:color w:val="auto"/>
                <w:sz w:val="18"/>
              </w:rPr>
              <w:t>)</w:t>
            </w:r>
            <w:r>
              <w:rPr>
                <w:rFonts w:ascii="Arial" w:hAnsi="Arial" w:cs="Arial"/>
                <w:i/>
                <w:color w:val="auto"/>
                <w:sz w:val="18"/>
              </w:rPr>
              <w:t xml:space="preserve"> </w:t>
            </w:r>
            <w:r w:rsidRPr="007948E9">
              <w:rPr>
                <w:rFonts w:ascii="Arial" w:hAnsi="Arial" w:cs="Arial"/>
                <w:i/>
                <w:color w:val="auto"/>
                <w:sz w:val="18"/>
              </w:rPr>
              <w:t>»</w:t>
            </w:r>
          </w:p>
        </w:tc>
      </w:tr>
      <w:tr w:rsidR="00954406" w:rsidTr="00665C29">
        <w:trPr>
          <w:trHeight w:val="510"/>
        </w:trPr>
        <w:tc>
          <w:tcPr>
            <w:tcW w:w="4111" w:type="dxa"/>
            <w:shd w:val="clear" w:color="auto" w:fill="DAEEF3" w:themeFill="accent5" w:themeFillTint="33"/>
            <w:vAlign w:val="center"/>
          </w:tcPr>
          <w:p w:rsidR="00954406" w:rsidRDefault="00954406" w:rsidP="00665C29">
            <w:pPr>
              <w:spacing w:after="0"/>
              <w:contextualSpacing/>
              <w:jc w:val="left"/>
              <w:rPr>
                <w:rFonts w:ascii="Arial" w:hAnsi="Arial" w:cs="Arial"/>
                <w:b/>
                <w:color w:val="auto"/>
                <w:sz w:val="20"/>
              </w:rPr>
            </w:pPr>
            <w:r>
              <w:rPr>
                <w:rFonts w:ascii="Arial" w:hAnsi="Arial" w:cs="Arial"/>
                <w:b/>
                <w:color w:val="auto"/>
                <w:sz w:val="20"/>
              </w:rPr>
              <w:t>« </w:t>
            </w:r>
            <w:r w:rsidR="001D0CED">
              <w:rPr>
                <w:rFonts w:ascii="Arial" w:hAnsi="Arial" w:cs="Arial"/>
                <w:b/>
                <w:color w:val="auto"/>
                <w:sz w:val="20"/>
              </w:rPr>
              <w:t>SECTOR</w:t>
            </w:r>
            <w:r>
              <w:rPr>
                <w:rFonts w:ascii="Arial" w:hAnsi="Arial" w:cs="Arial"/>
                <w:b/>
                <w:color w:val="auto"/>
                <w:sz w:val="20"/>
              </w:rPr>
              <w:t> »</w:t>
            </w:r>
          </w:p>
          <w:p w:rsidR="00954406" w:rsidRPr="007948E9" w:rsidRDefault="00954406" w:rsidP="00665C29">
            <w:pPr>
              <w:spacing w:after="0"/>
              <w:contextualSpacing/>
              <w:jc w:val="left"/>
              <w:rPr>
                <w:rFonts w:ascii="Arial" w:hAnsi="Arial" w:cs="Arial"/>
                <w:i/>
                <w:color w:val="auto"/>
                <w:sz w:val="20"/>
              </w:rPr>
            </w:pPr>
            <w:r>
              <w:rPr>
                <w:rFonts w:ascii="Arial" w:hAnsi="Arial" w:cs="Arial"/>
                <w:i/>
                <w:color w:val="auto"/>
                <w:sz w:val="18"/>
              </w:rPr>
              <w:t>« </w:t>
            </w:r>
            <w:r w:rsidRPr="00954406">
              <w:rPr>
                <w:rFonts w:ascii="Arial" w:hAnsi="Arial" w:cs="Arial"/>
                <w:i/>
                <w:color w:val="auto"/>
                <w:sz w:val="18"/>
              </w:rPr>
              <w:t>Secteur</w:t>
            </w:r>
            <w:r>
              <w:rPr>
                <w:rFonts w:ascii="Arial" w:hAnsi="Arial" w:cs="Arial"/>
                <w:i/>
                <w:color w:val="auto"/>
                <w:sz w:val="18"/>
              </w:rPr>
              <w:t> »</w:t>
            </w:r>
          </w:p>
        </w:tc>
        <w:tc>
          <w:tcPr>
            <w:tcW w:w="4993" w:type="dxa"/>
            <w:vAlign w:val="center"/>
          </w:tcPr>
          <w:p w:rsidR="00954406" w:rsidRPr="00A0755E" w:rsidRDefault="001D0CED" w:rsidP="00665C29">
            <w:pPr>
              <w:spacing w:after="0"/>
              <w:contextualSpacing/>
              <w:jc w:val="left"/>
              <w:rPr>
                <w:rFonts w:ascii="Arial" w:hAnsi="Arial" w:cs="Arial"/>
                <w:b/>
                <w:color w:val="auto"/>
                <w:sz w:val="20"/>
              </w:rPr>
            </w:pPr>
            <w:r>
              <w:rPr>
                <w:rFonts w:ascii="Arial" w:hAnsi="Arial" w:cs="Arial"/>
                <w:b/>
                <w:color w:val="auto"/>
                <w:sz w:val="20"/>
              </w:rPr>
              <w:t>« </w:t>
            </w:r>
            <w:r w:rsidRPr="001D0CED">
              <w:rPr>
                <w:rFonts w:ascii="Arial" w:hAnsi="Arial" w:cs="Arial"/>
                <w:b/>
                <w:color w:val="auto"/>
                <w:sz w:val="20"/>
              </w:rPr>
              <w:t>S13</w:t>
            </w:r>
            <w:r>
              <w:rPr>
                <w:rFonts w:ascii="Arial" w:hAnsi="Arial" w:cs="Arial"/>
                <w:b/>
                <w:color w:val="auto"/>
                <w:sz w:val="20"/>
              </w:rPr>
              <w:t> »</w:t>
            </w:r>
          </w:p>
          <w:p w:rsidR="00954406" w:rsidRPr="007948E9" w:rsidRDefault="00954406" w:rsidP="00665C29">
            <w:pPr>
              <w:spacing w:after="0"/>
              <w:contextualSpacing/>
              <w:jc w:val="left"/>
              <w:rPr>
                <w:rFonts w:ascii="Arial" w:hAnsi="Arial" w:cs="Arial"/>
                <w:i/>
                <w:color w:val="auto"/>
                <w:sz w:val="20"/>
              </w:rPr>
            </w:pPr>
            <w:r>
              <w:rPr>
                <w:rFonts w:ascii="Arial" w:hAnsi="Arial" w:cs="Arial"/>
                <w:i/>
                <w:color w:val="auto"/>
                <w:sz w:val="18"/>
              </w:rPr>
              <w:t>« </w:t>
            </w:r>
            <w:r w:rsidR="001D0CED" w:rsidRPr="001D0CED">
              <w:rPr>
                <w:rFonts w:ascii="Arial" w:hAnsi="Arial" w:cs="Arial"/>
                <w:i/>
                <w:color w:val="auto"/>
                <w:sz w:val="18"/>
              </w:rPr>
              <w:t>Administrations publiques</w:t>
            </w:r>
            <w:r>
              <w:rPr>
                <w:rFonts w:ascii="Arial" w:hAnsi="Arial" w:cs="Arial"/>
                <w:i/>
                <w:color w:val="auto"/>
                <w:sz w:val="18"/>
              </w:rPr>
              <w:t xml:space="preserve"> </w:t>
            </w:r>
            <w:r w:rsidRPr="007948E9">
              <w:rPr>
                <w:rFonts w:ascii="Arial" w:hAnsi="Arial" w:cs="Arial"/>
                <w:i/>
                <w:color w:val="auto"/>
                <w:sz w:val="18"/>
              </w:rPr>
              <w:t>»</w:t>
            </w:r>
          </w:p>
        </w:tc>
      </w:tr>
      <w:tr w:rsidR="00954406" w:rsidTr="00665C29">
        <w:trPr>
          <w:trHeight w:val="510"/>
        </w:trPr>
        <w:tc>
          <w:tcPr>
            <w:tcW w:w="4111" w:type="dxa"/>
            <w:shd w:val="clear" w:color="auto" w:fill="DAEEF3" w:themeFill="accent5" w:themeFillTint="33"/>
            <w:vAlign w:val="center"/>
          </w:tcPr>
          <w:p w:rsidR="00954406" w:rsidRPr="009838BB" w:rsidRDefault="00954406" w:rsidP="00665C29">
            <w:pPr>
              <w:spacing w:after="0"/>
              <w:contextualSpacing/>
              <w:jc w:val="left"/>
              <w:rPr>
                <w:rFonts w:ascii="Arial" w:hAnsi="Arial" w:cs="Arial"/>
                <w:b/>
                <w:color w:val="auto"/>
                <w:sz w:val="20"/>
              </w:rPr>
            </w:pPr>
            <w:r>
              <w:rPr>
                <w:rFonts w:ascii="Arial" w:hAnsi="Arial" w:cs="Arial"/>
                <w:b/>
                <w:color w:val="auto"/>
                <w:sz w:val="20"/>
              </w:rPr>
              <w:t>« </w:t>
            </w:r>
            <w:r w:rsidRPr="00954406">
              <w:rPr>
                <w:rFonts w:ascii="Arial" w:hAnsi="Arial" w:cs="Arial"/>
                <w:b/>
                <w:color w:val="auto"/>
                <w:sz w:val="20"/>
              </w:rPr>
              <w:t>NA_ITEM</w:t>
            </w:r>
            <w:r>
              <w:rPr>
                <w:rFonts w:ascii="Arial" w:hAnsi="Arial" w:cs="Arial"/>
                <w:b/>
                <w:color w:val="auto"/>
                <w:sz w:val="20"/>
              </w:rPr>
              <w:t> »</w:t>
            </w:r>
          </w:p>
          <w:p w:rsidR="00954406" w:rsidRPr="007948E9" w:rsidRDefault="00954406" w:rsidP="00665C29">
            <w:pPr>
              <w:spacing w:after="0"/>
              <w:contextualSpacing/>
              <w:jc w:val="left"/>
              <w:rPr>
                <w:rFonts w:ascii="Arial" w:hAnsi="Arial" w:cs="Arial"/>
                <w:i/>
                <w:color w:val="auto"/>
                <w:sz w:val="20"/>
              </w:rPr>
            </w:pPr>
          </w:p>
        </w:tc>
        <w:tc>
          <w:tcPr>
            <w:tcW w:w="4993" w:type="dxa"/>
            <w:vAlign w:val="center"/>
          </w:tcPr>
          <w:p w:rsidR="00954406" w:rsidRDefault="00954406" w:rsidP="00665C29">
            <w:pPr>
              <w:spacing w:after="0"/>
              <w:contextualSpacing/>
              <w:jc w:val="left"/>
              <w:rPr>
                <w:rFonts w:ascii="Arial" w:hAnsi="Arial" w:cs="Arial"/>
                <w:b/>
                <w:color w:val="auto"/>
                <w:sz w:val="20"/>
              </w:rPr>
            </w:pPr>
            <w:r w:rsidRPr="009838BB">
              <w:rPr>
                <w:rFonts w:ascii="Arial" w:hAnsi="Arial" w:cs="Arial"/>
                <w:b/>
                <w:color w:val="auto"/>
                <w:sz w:val="20"/>
              </w:rPr>
              <w:t>« </w:t>
            </w:r>
            <w:r w:rsidRPr="00954406">
              <w:rPr>
                <w:rFonts w:ascii="Arial" w:hAnsi="Arial" w:cs="Arial"/>
                <w:b/>
                <w:color w:val="auto"/>
                <w:sz w:val="20"/>
              </w:rPr>
              <w:t>TE</w:t>
            </w:r>
            <w:r>
              <w:rPr>
                <w:rFonts w:ascii="Arial" w:hAnsi="Arial" w:cs="Arial"/>
                <w:b/>
                <w:color w:val="auto"/>
                <w:sz w:val="20"/>
              </w:rPr>
              <w:t> »</w:t>
            </w:r>
          </w:p>
          <w:p w:rsidR="00954406" w:rsidRPr="007948E9" w:rsidRDefault="00954406" w:rsidP="00665C29">
            <w:pPr>
              <w:spacing w:after="0"/>
              <w:contextualSpacing/>
              <w:jc w:val="left"/>
              <w:rPr>
                <w:rFonts w:ascii="Arial" w:hAnsi="Arial" w:cs="Arial"/>
                <w:i/>
                <w:color w:val="auto"/>
                <w:sz w:val="20"/>
              </w:rPr>
            </w:pPr>
            <w:r>
              <w:rPr>
                <w:rFonts w:ascii="Arial" w:hAnsi="Arial" w:cs="Arial"/>
                <w:i/>
                <w:color w:val="auto"/>
                <w:sz w:val="18"/>
              </w:rPr>
              <w:t>« </w:t>
            </w:r>
            <w:r w:rsidRPr="00954406">
              <w:rPr>
                <w:rFonts w:ascii="Arial" w:hAnsi="Arial" w:cs="Arial"/>
                <w:b/>
                <w:i/>
                <w:color w:val="auto"/>
                <w:sz w:val="18"/>
              </w:rPr>
              <w:t>Total des dépenses des administrations publiques</w:t>
            </w:r>
            <w:r>
              <w:rPr>
                <w:rFonts w:ascii="Arial" w:hAnsi="Arial" w:cs="Arial"/>
                <w:i/>
                <w:color w:val="auto"/>
                <w:sz w:val="18"/>
              </w:rPr>
              <w:t> »</w:t>
            </w:r>
          </w:p>
        </w:tc>
      </w:tr>
    </w:tbl>
    <w:p w:rsidR="00051D16" w:rsidRPr="006176A2" w:rsidRDefault="00051D16" w:rsidP="006176A2">
      <w:pPr>
        <w:spacing w:after="0"/>
        <w:contextualSpacing/>
        <w:rPr>
          <w:rFonts w:ascii="Arial" w:hAnsi="Arial" w:cs="Arial"/>
          <w:color w:val="auto"/>
          <w:sz w:val="10"/>
          <w:szCs w:val="10"/>
        </w:rPr>
      </w:pPr>
    </w:p>
    <w:p w:rsidR="006176A2" w:rsidRPr="004757D2" w:rsidRDefault="006176A2" w:rsidP="006176A2">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6176A2" w:rsidRPr="006176A2" w:rsidRDefault="006176A2" w:rsidP="006176A2">
      <w:pPr>
        <w:spacing w:after="200"/>
        <w:ind w:left="12"/>
        <w:contextualSpacing/>
        <w:rPr>
          <w:rFonts w:ascii="Arial" w:hAnsi="Arial" w:cs="Arial"/>
          <w:color w:val="auto"/>
          <w:sz w:val="18"/>
        </w:rPr>
      </w:pPr>
      <w:r w:rsidRPr="004757D2">
        <w:rPr>
          <w:rFonts w:ascii="Arial" w:hAnsi="Arial" w:cs="Arial"/>
          <w:color w:val="auto"/>
          <w:sz w:val="18"/>
        </w:rPr>
        <w:t xml:space="preserve">Ouvrir (ou enregistrer) le fichier. Copier les données dans le fichier téléchargé puis les coller (Collage Spécial : « Coller : Valeurs ») dans le fichier </w:t>
      </w:r>
      <w:proofErr w:type="spellStart"/>
      <w:r w:rsidRPr="004757D2">
        <w:rPr>
          <w:rFonts w:ascii="Arial" w:hAnsi="Arial" w:cs="Arial"/>
          <w:color w:val="auto"/>
          <w:sz w:val="18"/>
        </w:rPr>
        <w:t>xls</w:t>
      </w:r>
      <w:proofErr w:type="spellEnd"/>
      <w:r w:rsidRPr="004757D2">
        <w:rPr>
          <w:rFonts w:ascii="Arial" w:hAnsi="Arial" w:cs="Arial"/>
          <w:color w:val="auto"/>
          <w:sz w:val="18"/>
        </w:rPr>
        <w:t>.</w:t>
      </w:r>
    </w:p>
    <w:p w:rsidR="006176A2" w:rsidRPr="00051D16" w:rsidRDefault="006176A2" w:rsidP="006176A2">
      <w:pPr>
        <w:spacing w:after="0"/>
        <w:contextualSpacing/>
        <w:rPr>
          <w:rFonts w:ascii="Arial" w:hAnsi="Arial" w:cs="Arial"/>
          <w:color w:val="auto"/>
          <w:sz w:val="20"/>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 « Dette de l'Etat »</w:t>
      </w:r>
    </w:p>
    <w:p w:rsidR="006176A2" w:rsidRDefault="006176A2" w:rsidP="00574F72">
      <w:pPr>
        <w:spacing w:after="0"/>
        <w:rPr>
          <w:rFonts w:ascii="Arial" w:hAnsi="Arial" w:cs="Arial"/>
          <w:color w:val="auto"/>
          <w:sz w:val="20"/>
        </w:rPr>
      </w:pPr>
      <w:r w:rsidRPr="00051D16">
        <w:rPr>
          <w:rFonts w:ascii="Arial" w:hAnsi="Arial" w:cs="Arial"/>
          <w:color w:val="auto"/>
          <w:sz w:val="20"/>
        </w:rPr>
        <w:t>Aller dans la base de données</w:t>
      </w:r>
      <w:r>
        <w:rPr>
          <w:rFonts w:ascii="Arial" w:hAnsi="Arial" w:cs="Arial"/>
          <w:color w:val="auto"/>
          <w:sz w:val="20"/>
        </w:rPr>
        <w:t xml:space="preserve"> Eurostat</w:t>
      </w:r>
      <w:r w:rsidRPr="00051D16">
        <w:rPr>
          <w:rFonts w:ascii="Arial" w:hAnsi="Arial" w:cs="Arial"/>
          <w:color w:val="auto"/>
          <w:sz w:val="20"/>
        </w:rPr>
        <w:t xml:space="preserve"> </w:t>
      </w:r>
      <w:r w:rsidR="00051D16" w:rsidRPr="00051D16">
        <w:rPr>
          <w:rFonts w:ascii="Arial" w:hAnsi="Arial" w:cs="Arial"/>
          <w:color w:val="auto"/>
          <w:sz w:val="20"/>
        </w:rPr>
        <w:t>« </w:t>
      </w:r>
      <w:hyperlink r:id="rId23" w:history="1">
        <w:r w:rsidR="00051D16" w:rsidRPr="00051D16">
          <w:rPr>
            <w:rFonts w:ascii="Arial" w:hAnsi="Arial" w:cs="Arial"/>
            <w:color w:val="0000FF" w:themeColor="hyperlink"/>
            <w:sz w:val="20"/>
            <w:u w:val="single"/>
          </w:rPr>
          <w:t>Déficit/surplus, dette et données associées du gouvernement (gov_10dd_edpt1)</w:t>
        </w:r>
      </w:hyperlink>
      <w:r w:rsidR="00051D16" w:rsidRPr="00051D16">
        <w:rPr>
          <w:rFonts w:ascii="Arial" w:hAnsi="Arial" w:cs="Arial"/>
          <w:color w:val="auto"/>
          <w:sz w:val="20"/>
        </w:rPr>
        <w:t xml:space="preserve"> » </w:t>
      </w:r>
      <w:r w:rsidR="00051D16" w:rsidRPr="00051D16">
        <w:rPr>
          <w:rFonts w:ascii="Arial" w:hAnsi="Arial" w:cs="Arial"/>
          <w:color w:val="auto"/>
          <w:sz w:val="16"/>
        </w:rPr>
        <w:t>(Economie et finances / Secteur des Administrations publiques (</w:t>
      </w:r>
      <w:proofErr w:type="spellStart"/>
      <w:r w:rsidR="00051D16" w:rsidRPr="00051D16">
        <w:rPr>
          <w:rFonts w:ascii="Arial" w:hAnsi="Arial" w:cs="Arial"/>
          <w:color w:val="auto"/>
          <w:sz w:val="16"/>
        </w:rPr>
        <w:t>gov</w:t>
      </w:r>
      <w:proofErr w:type="spellEnd"/>
      <w:r w:rsidR="00051D16" w:rsidRPr="00051D16">
        <w:rPr>
          <w:rFonts w:ascii="Arial" w:hAnsi="Arial" w:cs="Arial"/>
          <w:color w:val="auto"/>
          <w:sz w:val="16"/>
        </w:rPr>
        <w:t xml:space="preserve">) / Statistiques de finances publiques (PDE et SEC 2010) (gov_gfs10) / Déficit et dette publiques (gov_10dd) ») </w:t>
      </w:r>
      <w:r w:rsidR="00051D16" w:rsidRPr="00051D16">
        <w:rPr>
          <w:rFonts w:ascii="Arial" w:hAnsi="Arial" w:cs="Arial"/>
          <w:color w:val="auto"/>
          <w:sz w:val="20"/>
        </w:rPr>
        <w:t xml:space="preserve">et </w:t>
      </w:r>
      <w:r>
        <w:rPr>
          <w:rFonts w:ascii="Arial" w:hAnsi="Arial" w:cs="Arial"/>
          <w:color w:val="auto"/>
          <w:sz w:val="20"/>
        </w:rPr>
        <w:t>choisir :</w:t>
      </w:r>
    </w:p>
    <w:p w:rsidR="006176A2" w:rsidRPr="006176A2" w:rsidRDefault="006176A2" w:rsidP="00574F72">
      <w:pPr>
        <w:spacing w:after="0"/>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6176A2" w:rsidTr="00665C29">
        <w:trPr>
          <w:trHeight w:val="283"/>
        </w:trPr>
        <w:tc>
          <w:tcPr>
            <w:tcW w:w="4111" w:type="dxa"/>
            <w:shd w:val="clear" w:color="auto" w:fill="DAEEF3" w:themeFill="accent5" w:themeFillTint="33"/>
            <w:vAlign w:val="center"/>
          </w:tcPr>
          <w:p w:rsidR="006176A2" w:rsidRPr="00E95E86" w:rsidRDefault="006176A2" w:rsidP="00665C29">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6176A2" w:rsidRPr="00E95E86" w:rsidRDefault="006176A2" w:rsidP="00665C29">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6176A2" w:rsidTr="00665C29">
        <w:trPr>
          <w:trHeight w:val="283"/>
        </w:trPr>
        <w:tc>
          <w:tcPr>
            <w:tcW w:w="4111" w:type="dxa"/>
            <w:shd w:val="clear" w:color="auto" w:fill="DAEEF3" w:themeFill="accent5" w:themeFillTint="33"/>
            <w:vAlign w:val="center"/>
          </w:tcPr>
          <w:p w:rsidR="006176A2" w:rsidRPr="00E95E86" w:rsidRDefault="006176A2" w:rsidP="00665C29">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6176A2" w:rsidRPr="00E95E86" w:rsidRDefault="006176A2" w:rsidP="00665C29">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6176A2" w:rsidTr="00665C29">
        <w:trPr>
          <w:trHeight w:val="510"/>
        </w:trPr>
        <w:tc>
          <w:tcPr>
            <w:tcW w:w="4111" w:type="dxa"/>
            <w:shd w:val="clear" w:color="auto" w:fill="DAEEF3" w:themeFill="accent5" w:themeFillTint="33"/>
            <w:vAlign w:val="center"/>
          </w:tcPr>
          <w:p w:rsidR="006176A2" w:rsidRDefault="006176A2" w:rsidP="00665C29">
            <w:pPr>
              <w:spacing w:after="0"/>
              <w:contextualSpacing/>
              <w:jc w:val="left"/>
              <w:rPr>
                <w:rFonts w:ascii="Arial" w:hAnsi="Arial" w:cs="Arial"/>
                <w:b/>
                <w:color w:val="auto"/>
                <w:sz w:val="20"/>
              </w:rPr>
            </w:pPr>
            <w:r>
              <w:rPr>
                <w:rFonts w:ascii="Arial" w:hAnsi="Arial" w:cs="Arial"/>
                <w:b/>
                <w:color w:val="auto"/>
                <w:sz w:val="20"/>
              </w:rPr>
              <w:t>« </w:t>
            </w:r>
            <w:r w:rsidRPr="00954406">
              <w:rPr>
                <w:rFonts w:ascii="Arial" w:hAnsi="Arial" w:cs="Arial"/>
                <w:b/>
                <w:color w:val="auto"/>
                <w:sz w:val="20"/>
              </w:rPr>
              <w:t>UNIT</w:t>
            </w:r>
            <w:r>
              <w:rPr>
                <w:rFonts w:ascii="Arial" w:hAnsi="Arial" w:cs="Arial"/>
                <w:b/>
                <w:color w:val="auto"/>
                <w:sz w:val="20"/>
              </w:rPr>
              <w:t> »</w:t>
            </w:r>
          </w:p>
          <w:p w:rsidR="006176A2" w:rsidRPr="007948E9" w:rsidRDefault="006176A2" w:rsidP="00665C29">
            <w:pPr>
              <w:spacing w:after="0"/>
              <w:contextualSpacing/>
              <w:jc w:val="left"/>
              <w:rPr>
                <w:rFonts w:ascii="Arial" w:hAnsi="Arial" w:cs="Arial"/>
                <w:i/>
                <w:color w:val="auto"/>
                <w:sz w:val="20"/>
              </w:rPr>
            </w:pPr>
            <w:r>
              <w:rPr>
                <w:rFonts w:ascii="Arial" w:hAnsi="Arial" w:cs="Arial"/>
                <w:i/>
                <w:color w:val="auto"/>
                <w:sz w:val="18"/>
              </w:rPr>
              <w:t>« </w:t>
            </w:r>
            <w:r w:rsidRPr="00954406">
              <w:rPr>
                <w:rFonts w:ascii="Arial" w:hAnsi="Arial" w:cs="Arial"/>
                <w:i/>
                <w:color w:val="auto"/>
                <w:sz w:val="18"/>
              </w:rPr>
              <w:t>Unité de mesure</w:t>
            </w:r>
            <w:r w:rsidRPr="007948E9">
              <w:rPr>
                <w:rFonts w:ascii="Arial" w:hAnsi="Arial" w:cs="Arial"/>
                <w:i/>
                <w:color w:val="auto"/>
                <w:sz w:val="18"/>
              </w:rPr>
              <w:t xml:space="preserve"> »</w:t>
            </w:r>
          </w:p>
        </w:tc>
        <w:tc>
          <w:tcPr>
            <w:tcW w:w="4993" w:type="dxa"/>
            <w:vAlign w:val="center"/>
          </w:tcPr>
          <w:p w:rsidR="006176A2" w:rsidRPr="00A0755E" w:rsidRDefault="006176A2" w:rsidP="00665C29">
            <w:pPr>
              <w:spacing w:after="0"/>
              <w:contextualSpacing/>
              <w:jc w:val="left"/>
              <w:rPr>
                <w:rFonts w:ascii="Arial" w:hAnsi="Arial" w:cs="Arial"/>
                <w:b/>
                <w:color w:val="auto"/>
                <w:sz w:val="20"/>
              </w:rPr>
            </w:pPr>
            <w:r>
              <w:rPr>
                <w:rFonts w:ascii="Arial" w:hAnsi="Arial" w:cs="Arial"/>
                <w:b/>
                <w:color w:val="auto"/>
                <w:sz w:val="20"/>
              </w:rPr>
              <w:t>« </w:t>
            </w:r>
            <w:r w:rsidRPr="001D0CED">
              <w:rPr>
                <w:rFonts w:ascii="Arial" w:hAnsi="Arial" w:cs="Arial"/>
                <w:b/>
                <w:color w:val="auto"/>
                <w:sz w:val="20"/>
              </w:rPr>
              <w:t>PC_GDP</w:t>
            </w:r>
            <w:r w:rsidRPr="009838BB">
              <w:rPr>
                <w:rFonts w:ascii="Arial" w:hAnsi="Arial" w:cs="Arial"/>
                <w:b/>
                <w:color w:val="auto"/>
                <w:sz w:val="20"/>
              </w:rPr>
              <w:t xml:space="preserve"> »</w:t>
            </w:r>
          </w:p>
          <w:p w:rsidR="006176A2" w:rsidRPr="007948E9" w:rsidRDefault="006176A2" w:rsidP="00665C29">
            <w:pPr>
              <w:spacing w:after="0"/>
              <w:contextualSpacing/>
              <w:jc w:val="left"/>
              <w:rPr>
                <w:rFonts w:ascii="Arial" w:hAnsi="Arial" w:cs="Arial"/>
                <w:i/>
                <w:color w:val="auto"/>
                <w:sz w:val="20"/>
              </w:rPr>
            </w:pPr>
            <w:r>
              <w:rPr>
                <w:rFonts w:ascii="Arial" w:hAnsi="Arial" w:cs="Arial"/>
                <w:i/>
                <w:color w:val="auto"/>
                <w:sz w:val="18"/>
              </w:rPr>
              <w:t>« </w:t>
            </w:r>
            <w:r w:rsidRPr="00954406">
              <w:rPr>
                <w:rFonts w:ascii="Arial" w:hAnsi="Arial" w:cs="Arial"/>
                <w:b/>
                <w:i/>
                <w:color w:val="auto"/>
                <w:sz w:val="18"/>
              </w:rPr>
              <w:t>Pourcentage du produit intérieur brut (PIB</w:t>
            </w:r>
            <w:r>
              <w:rPr>
                <w:rFonts w:ascii="Arial" w:hAnsi="Arial" w:cs="Arial"/>
                <w:b/>
                <w:i/>
                <w:color w:val="auto"/>
                <w:sz w:val="18"/>
              </w:rPr>
              <w:t>)</w:t>
            </w:r>
            <w:r>
              <w:rPr>
                <w:rFonts w:ascii="Arial" w:hAnsi="Arial" w:cs="Arial"/>
                <w:i/>
                <w:color w:val="auto"/>
                <w:sz w:val="18"/>
              </w:rPr>
              <w:t xml:space="preserve"> </w:t>
            </w:r>
            <w:r w:rsidRPr="007948E9">
              <w:rPr>
                <w:rFonts w:ascii="Arial" w:hAnsi="Arial" w:cs="Arial"/>
                <w:i/>
                <w:color w:val="auto"/>
                <w:sz w:val="18"/>
              </w:rPr>
              <w:t>»</w:t>
            </w:r>
          </w:p>
        </w:tc>
      </w:tr>
      <w:tr w:rsidR="006176A2" w:rsidTr="00665C29">
        <w:trPr>
          <w:trHeight w:val="510"/>
        </w:trPr>
        <w:tc>
          <w:tcPr>
            <w:tcW w:w="4111" w:type="dxa"/>
            <w:shd w:val="clear" w:color="auto" w:fill="DAEEF3" w:themeFill="accent5" w:themeFillTint="33"/>
            <w:vAlign w:val="center"/>
          </w:tcPr>
          <w:p w:rsidR="006176A2" w:rsidRDefault="006176A2" w:rsidP="00665C29">
            <w:pPr>
              <w:spacing w:after="0"/>
              <w:contextualSpacing/>
              <w:jc w:val="left"/>
              <w:rPr>
                <w:rFonts w:ascii="Arial" w:hAnsi="Arial" w:cs="Arial"/>
                <w:b/>
                <w:color w:val="auto"/>
                <w:sz w:val="20"/>
              </w:rPr>
            </w:pPr>
            <w:r>
              <w:rPr>
                <w:rFonts w:ascii="Arial" w:hAnsi="Arial" w:cs="Arial"/>
                <w:b/>
                <w:color w:val="auto"/>
                <w:sz w:val="20"/>
              </w:rPr>
              <w:t>« SECTOR »</w:t>
            </w:r>
          </w:p>
          <w:p w:rsidR="006176A2" w:rsidRPr="007948E9" w:rsidRDefault="006176A2" w:rsidP="00665C29">
            <w:pPr>
              <w:spacing w:after="0"/>
              <w:contextualSpacing/>
              <w:jc w:val="left"/>
              <w:rPr>
                <w:rFonts w:ascii="Arial" w:hAnsi="Arial" w:cs="Arial"/>
                <w:i/>
                <w:color w:val="auto"/>
                <w:sz w:val="20"/>
              </w:rPr>
            </w:pPr>
            <w:r>
              <w:rPr>
                <w:rFonts w:ascii="Arial" w:hAnsi="Arial" w:cs="Arial"/>
                <w:i/>
                <w:color w:val="auto"/>
                <w:sz w:val="18"/>
              </w:rPr>
              <w:t>« </w:t>
            </w:r>
            <w:r w:rsidRPr="00954406">
              <w:rPr>
                <w:rFonts w:ascii="Arial" w:hAnsi="Arial" w:cs="Arial"/>
                <w:i/>
                <w:color w:val="auto"/>
                <w:sz w:val="18"/>
              </w:rPr>
              <w:t>Secteur</w:t>
            </w:r>
            <w:r>
              <w:rPr>
                <w:rFonts w:ascii="Arial" w:hAnsi="Arial" w:cs="Arial"/>
                <w:i/>
                <w:color w:val="auto"/>
                <w:sz w:val="18"/>
              </w:rPr>
              <w:t> »</w:t>
            </w:r>
          </w:p>
        </w:tc>
        <w:tc>
          <w:tcPr>
            <w:tcW w:w="4993" w:type="dxa"/>
            <w:vAlign w:val="center"/>
          </w:tcPr>
          <w:p w:rsidR="006176A2" w:rsidRPr="00A0755E" w:rsidRDefault="006176A2" w:rsidP="00665C29">
            <w:pPr>
              <w:spacing w:after="0"/>
              <w:contextualSpacing/>
              <w:jc w:val="left"/>
              <w:rPr>
                <w:rFonts w:ascii="Arial" w:hAnsi="Arial" w:cs="Arial"/>
                <w:b/>
                <w:color w:val="auto"/>
                <w:sz w:val="20"/>
              </w:rPr>
            </w:pPr>
            <w:r>
              <w:rPr>
                <w:rFonts w:ascii="Arial" w:hAnsi="Arial" w:cs="Arial"/>
                <w:b/>
                <w:color w:val="auto"/>
                <w:sz w:val="20"/>
              </w:rPr>
              <w:t>« </w:t>
            </w:r>
            <w:r w:rsidRPr="001D0CED">
              <w:rPr>
                <w:rFonts w:ascii="Arial" w:hAnsi="Arial" w:cs="Arial"/>
                <w:b/>
                <w:color w:val="auto"/>
                <w:sz w:val="20"/>
              </w:rPr>
              <w:t>S13</w:t>
            </w:r>
            <w:r>
              <w:rPr>
                <w:rFonts w:ascii="Arial" w:hAnsi="Arial" w:cs="Arial"/>
                <w:b/>
                <w:color w:val="auto"/>
                <w:sz w:val="20"/>
              </w:rPr>
              <w:t> »</w:t>
            </w:r>
          </w:p>
          <w:p w:rsidR="006176A2" w:rsidRPr="007948E9" w:rsidRDefault="006176A2" w:rsidP="00665C29">
            <w:pPr>
              <w:spacing w:after="0"/>
              <w:contextualSpacing/>
              <w:jc w:val="left"/>
              <w:rPr>
                <w:rFonts w:ascii="Arial" w:hAnsi="Arial" w:cs="Arial"/>
                <w:i/>
                <w:color w:val="auto"/>
                <w:sz w:val="20"/>
              </w:rPr>
            </w:pPr>
            <w:r>
              <w:rPr>
                <w:rFonts w:ascii="Arial" w:hAnsi="Arial" w:cs="Arial"/>
                <w:i/>
                <w:color w:val="auto"/>
                <w:sz w:val="18"/>
              </w:rPr>
              <w:t>« </w:t>
            </w:r>
            <w:r w:rsidRPr="001D0CED">
              <w:rPr>
                <w:rFonts w:ascii="Arial" w:hAnsi="Arial" w:cs="Arial"/>
                <w:i/>
                <w:color w:val="auto"/>
                <w:sz w:val="18"/>
              </w:rPr>
              <w:t>Administrations publiques</w:t>
            </w:r>
            <w:r>
              <w:rPr>
                <w:rFonts w:ascii="Arial" w:hAnsi="Arial" w:cs="Arial"/>
                <w:i/>
                <w:color w:val="auto"/>
                <w:sz w:val="18"/>
              </w:rPr>
              <w:t xml:space="preserve"> </w:t>
            </w:r>
            <w:r w:rsidRPr="007948E9">
              <w:rPr>
                <w:rFonts w:ascii="Arial" w:hAnsi="Arial" w:cs="Arial"/>
                <w:i/>
                <w:color w:val="auto"/>
                <w:sz w:val="18"/>
              </w:rPr>
              <w:t>»</w:t>
            </w:r>
          </w:p>
        </w:tc>
      </w:tr>
      <w:tr w:rsidR="006176A2" w:rsidTr="00665C29">
        <w:trPr>
          <w:trHeight w:val="510"/>
        </w:trPr>
        <w:tc>
          <w:tcPr>
            <w:tcW w:w="4111" w:type="dxa"/>
            <w:shd w:val="clear" w:color="auto" w:fill="DAEEF3" w:themeFill="accent5" w:themeFillTint="33"/>
            <w:vAlign w:val="center"/>
          </w:tcPr>
          <w:p w:rsidR="006176A2" w:rsidRPr="009838BB" w:rsidRDefault="006176A2" w:rsidP="00665C29">
            <w:pPr>
              <w:spacing w:after="0"/>
              <w:contextualSpacing/>
              <w:jc w:val="left"/>
              <w:rPr>
                <w:rFonts w:ascii="Arial" w:hAnsi="Arial" w:cs="Arial"/>
                <w:b/>
                <w:color w:val="auto"/>
                <w:sz w:val="20"/>
              </w:rPr>
            </w:pPr>
            <w:r>
              <w:rPr>
                <w:rFonts w:ascii="Arial" w:hAnsi="Arial" w:cs="Arial"/>
                <w:b/>
                <w:color w:val="auto"/>
                <w:sz w:val="20"/>
              </w:rPr>
              <w:t>« </w:t>
            </w:r>
            <w:r w:rsidRPr="00954406">
              <w:rPr>
                <w:rFonts w:ascii="Arial" w:hAnsi="Arial" w:cs="Arial"/>
                <w:b/>
                <w:color w:val="auto"/>
                <w:sz w:val="20"/>
              </w:rPr>
              <w:t>NA_ITEM</w:t>
            </w:r>
            <w:r>
              <w:rPr>
                <w:rFonts w:ascii="Arial" w:hAnsi="Arial" w:cs="Arial"/>
                <w:b/>
                <w:color w:val="auto"/>
                <w:sz w:val="20"/>
              </w:rPr>
              <w:t> »</w:t>
            </w:r>
          </w:p>
          <w:p w:rsidR="006176A2" w:rsidRPr="007948E9" w:rsidRDefault="006176A2" w:rsidP="00665C29">
            <w:pPr>
              <w:spacing w:after="0"/>
              <w:contextualSpacing/>
              <w:jc w:val="left"/>
              <w:rPr>
                <w:rFonts w:ascii="Arial" w:hAnsi="Arial" w:cs="Arial"/>
                <w:i/>
                <w:color w:val="auto"/>
                <w:sz w:val="20"/>
              </w:rPr>
            </w:pPr>
          </w:p>
        </w:tc>
        <w:tc>
          <w:tcPr>
            <w:tcW w:w="4993" w:type="dxa"/>
            <w:vAlign w:val="center"/>
          </w:tcPr>
          <w:p w:rsidR="006176A2" w:rsidRDefault="006176A2" w:rsidP="00665C29">
            <w:pPr>
              <w:spacing w:after="0"/>
              <w:contextualSpacing/>
              <w:jc w:val="left"/>
              <w:rPr>
                <w:rFonts w:ascii="Arial" w:hAnsi="Arial" w:cs="Arial"/>
                <w:b/>
                <w:color w:val="auto"/>
                <w:sz w:val="20"/>
              </w:rPr>
            </w:pPr>
            <w:r w:rsidRPr="009838BB">
              <w:rPr>
                <w:rFonts w:ascii="Arial" w:hAnsi="Arial" w:cs="Arial"/>
                <w:b/>
                <w:color w:val="auto"/>
                <w:sz w:val="20"/>
              </w:rPr>
              <w:t>« </w:t>
            </w:r>
            <w:r w:rsidRPr="006176A2">
              <w:rPr>
                <w:rFonts w:ascii="Arial" w:hAnsi="Arial" w:cs="Arial"/>
                <w:b/>
                <w:color w:val="auto"/>
                <w:sz w:val="20"/>
              </w:rPr>
              <w:t>GD</w:t>
            </w:r>
            <w:r>
              <w:rPr>
                <w:rFonts w:ascii="Arial" w:hAnsi="Arial" w:cs="Arial"/>
                <w:b/>
                <w:color w:val="auto"/>
                <w:sz w:val="20"/>
              </w:rPr>
              <w:t> »</w:t>
            </w:r>
          </w:p>
          <w:p w:rsidR="006176A2" w:rsidRPr="007948E9" w:rsidRDefault="006176A2" w:rsidP="00665C29">
            <w:pPr>
              <w:spacing w:after="0"/>
              <w:contextualSpacing/>
              <w:jc w:val="left"/>
              <w:rPr>
                <w:rFonts w:ascii="Arial" w:hAnsi="Arial" w:cs="Arial"/>
                <w:i/>
                <w:color w:val="auto"/>
                <w:sz w:val="20"/>
              </w:rPr>
            </w:pPr>
            <w:r>
              <w:rPr>
                <w:rFonts w:ascii="Arial" w:hAnsi="Arial" w:cs="Arial"/>
                <w:i/>
                <w:color w:val="auto"/>
                <w:sz w:val="18"/>
              </w:rPr>
              <w:t>« </w:t>
            </w:r>
            <w:r w:rsidRPr="006176A2">
              <w:rPr>
                <w:rFonts w:ascii="Arial" w:hAnsi="Arial" w:cs="Arial"/>
                <w:b/>
                <w:i/>
                <w:color w:val="auto"/>
                <w:sz w:val="18"/>
              </w:rPr>
              <w:t>Dette brute consolidée du gouvernement</w:t>
            </w:r>
            <w:r>
              <w:rPr>
                <w:rFonts w:ascii="Arial" w:hAnsi="Arial" w:cs="Arial"/>
                <w:i/>
                <w:color w:val="auto"/>
                <w:sz w:val="18"/>
              </w:rPr>
              <w:t> »</w:t>
            </w:r>
          </w:p>
        </w:tc>
      </w:tr>
    </w:tbl>
    <w:p w:rsidR="006176A2" w:rsidRPr="006176A2" w:rsidRDefault="006176A2" w:rsidP="00574F72">
      <w:pPr>
        <w:spacing w:after="0"/>
        <w:rPr>
          <w:rFonts w:ascii="Arial" w:hAnsi="Arial" w:cs="Arial"/>
          <w:color w:val="auto"/>
          <w:sz w:val="10"/>
          <w:szCs w:val="10"/>
        </w:rPr>
      </w:pPr>
    </w:p>
    <w:p w:rsidR="006176A2" w:rsidRPr="004757D2" w:rsidRDefault="006176A2" w:rsidP="006176A2">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6176A2" w:rsidRPr="006176A2" w:rsidRDefault="006176A2" w:rsidP="006176A2">
      <w:pPr>
        <w:spacing w:after="200"/>
        <w:ind w:left="12"/>
        <w:contextualSpacing/>
        <w:rPr>
          <w:rFonts w:ascii="Arial" w:hAnsi="Arial" w:cs="Arial"/>
          <w:color w:val="auto"/>
          <w:sz w:val="18"/>
        </w:rPr>
      </w:pPr>
      <w:r w:rsidRPr="004757D2">
        <w:rPr>
          <w:rFonts w:ascii="Arial" w:hAnsi="Arial" w:cs="Arial"/>
          <w:color w:val="auto"/>
          <w:sz w:val="18"/>
        </w:rPr>
        <w:lastRenderedPageBreak/>
        <w:t xml:space="preserve">Ouvrir (ou enregistrer) le fichier. Copier les données dans le fichier téléchargé puis les coller (Collage Spécial : « Coller : Valeurs ») dans le fichier </w:t>
      </w:r>
      <w:proofErr w:type="spellStart"/>
      <w:r w:rsidRPr="004757D2">
        <w:rPr>
          <w:rFonts w:ascii="Arial" w:hAnsi="Arial" w:cs="Arial"/>
          <w:color w:val="auto"/>
          <w:sz w:val="18"/>
        </w:rPr>
        <w:t>xls</w:t>
      </w:r>
      <w:proofErr w:type="spellEnd"/>
      <w:r w:rsidRPr="004757D2">
        <w:rPr>
          <w:rFonts w:ascii="Arial" w:hAnsi="Arial" w:cs="Arial"/>
          <w:color w:val="auto"/>
          <w:sz w:val="18"/>
        </w:rPr>
        <w:t>.</w:t>
      </w:r>
    </w:p>
    <w:p w:rsidR="00065512" w:rsidRPr="00715CC6" w:rsidRDefault="00715CC6" w:rsidP="00574F72">
      <w:pPr>
        <w:spacing w:after="0"/>
        <w:rPr>
          <w:rFonts w:ascii="Arial" w:hAnsi="Arial" w:cs="Arial"/>
          <w:i/>
          <w:color w:val="auto"/>
          <w:sz w:val="16"/>
        </w:rPr>
      </w:pPr>
      <w:r w:rsidRPr="00715CC6">
        <w:rPr>
          <w:rFonts w:ascii="Arial" w:hAnsi="Arial" w:cs="Arial"/>
          <w:i/>
          <w:color w:val="auto"/>
          <w:sz w:val="16"/>
          <w:highlight w:val="yellow"/>
        </w:rPr>
        <w:t>Reste à confirmer</w:t>
      </w:r>
      <w:r w:rsidR="00065512" w:rsidRPr="00715CC6">
        <w:rPr>
          <w:rFonts w:ascii="Arial" w:hAnsi="Arial" w:cs="Arial"/>
          <w:i/>
          <w:color w:val="auto"/>
          <w:sz w:val="16"/>
          <w:highlight w:val="yellow"/>
        </w:rPr>
        <w:t xml:space="preserve"> que « Dette brute consolidée du gouvernement » est bien le bon indicateur.</w:t>
      </w:r>
    </w:p>
    <w:p w:rsidR="00904020" w:rsidRDefault="00904020" w:rsidP="00574F72">
      <w:pPr>
        <w:spacing w:after="0"/>
        <w:rPr>
          <w:rFonts w:ascii="Arial" w:hAnsi="Arial" w:cs="Arial"/>
          <w:color w:val="auto"/>
          <w:sz w:val="20"/>
        </w:rPr>
      </w:pPr>
    </w:p>
    <w:p w:rsidR="00904020" w:rsidRPr="00923422" w:rsidRDefault="00904020" w:rsidP="00904020">
      <w:pPr>
        <w:pStyle w:val="Titre3"/>
        <w:spacing w:before="0"/>
        <w:rPr>
          <w:rFonts w:ascii="Arial" w:hAnsi="Arial" w:cs="Arial"/>
          <w:sz w:val="22"/>
          <w:u w:val="single"/>
        </w:rPr>
      </w:pPr>
      <w:r>
        <w:rPr>
          <w:rFonts w:ascii="Arial" w:hAnsi="Arial" w:cs="Arial"/>
          <w:sz w:val="22"/>
          <w:u w:val="single"/>
        </w:rPr>
        <w:t>Ligne « </w:t>
      </w:r>
      <w:r w:rsidR="00F630CE">
        <w:rPr>
          <w:rFonts w:ascii="Arial" w:hAnsi="Arial" w:cs="Arial"/>
          <w:sz w:val="22"/>
          <w:u w:val="single"/>
        </w:rPr>
        <w:t>Déficit</w:t>
      </w:r>
      <w:r w:rsidRPr="00923422">
        <w:rPr>
          <w:rFonts w:ascii="Arial" w:hAnsi="Arial" w:cs="Arial"/>
          <w:sz w:val="22"/>
          <w:u w:val="single"/>
        </w:rPr>
        <w:t xml:space="preserve"> de l'Etat »</w:t>
      </w:r>
    </w:p>
    <w:p w:rsidR="00904020" w:rsidRDefault="00904020" w:rsidP="00904020">
      <w:pPr>
        <w:spacing w:after="0"/>
        <w:rPr>
          <w:rFonts w:ascii="Arial" w:hAnsi="Arial" w:cs="Arial"/>
          <w:color w:val="auto"/>
          <w:sz w:val="20"/>
        </w:rPr>
      </w:pPr>
      <w:r w:rsidRPr="00065512">
        <w:rPr>
          <w:rFonts w:ascii="Arial" w:hAnsi="Arial" w:cs="Arial"/>
          <w:color w:val="auto"/>
          <w:sz w:val="20"/>
        </w:rPr>
        <w:t>Idem en choisissant « </w:t>
      </w:r>
      <w:r w:rsidR="00F630CE" w:rsidRPr="00065512">
        <w:rPr>
          <w:rFonts w:ascii="Arial" w:hAnsi="Arial" w:cs="Arial"/>
          <w:b/>
          <w:color w:val="auto"/>
          <w:sz w:val="20"/>
        </w:rPr>
        <w:t>Capacité de financement (+) / Besoin de financement (-)</w:t>
      </w:r>
      <w:r w:rsidR="00F630CE" w:rsidRPr="00065512">
        <w:rPr>
          <w:rFonts w:ascii="Arial" w:hAnsi="Arial" w:cs="Arial"/>
          <w:color w:val="auto"/>
          <w:sz w:val="20"/>
        </w:rPr>
        <w:t> »</w:t>
      </w:r>
      <w:r w:rsidRPr="00065512">
        <w:rPr>
          <w:rFonts w:ascii="Arial" w:hAnsi="Arial" w:cs="Arial"/>
          <w:color w:val="auto"/>
          <w:sz w:val="20"/>
        </w:rPr>
        <w:t xml:space="preserve"> dans « NA_ITEM ».</w:t>
      </w:r>
    </w:p>
    <w:p w:rsidR="00065512" w:rsidRPr="00715CC6" w:rsidRDefault="00715CC6" w:rsidP="00904020">
      <w:pPr>
        <w:spacing w:after="0"/>
        <w:rPr>
          <w:rFonts w:ascii="Arial" w:hAnsi="Arial" w:cs="Arial"/>
          <w:i/>
          <w:color w:val="auto"/>
          <w:sz w:val="16"/>
          <w:highlight w:val="yellow"/>
        </w:rPr>
      </w:pPr>
      <w:r w:rsidRPr="00715CC6">
        <w:rPr>
          <w:rFonts w:ascii="Arial" w:hAnsi="Arial" w:cs="Arial"/>
          <w:i/>
          <w:color w:val="auto"/>
          <w:sz w:val="16"/>
          <w:highlight w:val="yellow"/>
        </w:rPr>
        <w:t xml:space="preserve">Reste à confirmer </w:t>
      </w:r>
      <w:r w:rsidR="00065512" w:rsidRPr="00715CC6">
        <w:rPr>
          <w:rFonts w:ascii="Arial" w:hAnsi="Arial" w:cs="Arial"/>
          <w:i/>
          <w:color w:val="auto"/>
          <w:sz w:val="16"/>
          <w:highlight w:val="yellow"/>
        </w:rPr>
        <w:t>que « Capacité de financement (+) / Besoin de financement (-)</w:t>
      </w:r>
      <w:r w:rsidR="00D8787D" w:rsidRPr="00715CC6">
        <w:rPr>
          <w:rFonts w:ascii="Arial" w:hAnsi="Arial" w:cs="Arial"/>
          <w:i/>
          <w:color w:val="auto"/>
          <w:sz w:val="16"/>
          <w:highlight w:val="yellow"/>
        </w:rPr>
        <w:t xml:space="preserve"> </w:t>
      </w:r>
      <w:r w:rsidR="00065512" w:rsidRPr="00715CC6">
        <w:rPr>
          <w:rFonts w:ascii="Arial" w:hAnsi="Arial" w:cs="Arial"/>
          <w:i/>
          <w:color w:val="auto"/>
          <w:sz w:val="16"/>
          <w:highlight w:val="yellow"/>
        </w:rPr>
        <w:t>» est bien le bon indicateur.</w:t>
      </w:r>
    </w:p>
    <w:p w:rsidR="00904020" w:rsidRPr="00051D16" w:rsidRDefault="00904020" w:rsidP="00574F72">
      <w:pPr>
        <w:spacing w:after="0"/>
        <w:rPr>
          <w:rFonts w:ascii="Arial" w:hAnsi="Arial" w:cs="Arial"/>
          <w:color w:val="auto"/>
          <w:sz w:val="20"/>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 « Balance commerciale »</w:t>
      </w:r>
    </w:p>
    <w:p w:rsidR="00051D16" w:rsidRDefault="006176A2" w:rsidP="009A1F0E">
      <w:pPr>
        <w:spacing w:after="0"/>
        <w:contextualSpacing/>
        <w:rPr>
          <w:rFonts w:ascii="Arial" w:hAnsi="Arial" w:cs="Arial"/>
          <w:color w:val="auto"/>
          <w:sz w:val="20"/>
        </w:rPr>
      </w:pPr>
      <w:r w:rsidRPr="006176A2">
        <w:rPr>
          <w:rFonts w:ascii="Arial" w:hAnsi="Arial" w:cs="Arial"/>
          <w:color w:val="auto"/>
          <w:sz w:val="20"/>
        </w:rPr>
        <w:t xml:space="preserve">Aller dans la base de données Eurostat </w:t>
      </w:r>
      <w:r w:rsidR="009A1F0E" w:rsidRPr="005A09E1">
        <w:rPr>
          <w:rFonts w:ascii="Arial" w:hAnsi="Arial" w:cs="Arial"/>
          <w:color w:val="auto"/>
          <w:sz w:val="20"/>
        </w:rPr>
        <w:t>«</w:t>
      </w:r>
      <w:r w:rsidR="009A1F0E">
        <w:rPr>
          <w:rFonts w:ascii="Arial" w:hAnsi="Arial" w:cs="Arial"/>
          <w:color w:val="auto"/>
          <w:sz w:val="20"/>
        </w:rPr>
        <w:t xml:space="preserve"> </w:t>
      </w:r>
      <w:hyperlink r:id="rId24" w:history="1">
        <w:r w:rsidR="009A1F0E" w:rsidRPr="00546DAD">
          <w:rPr>
            <w:rStyle w:val="Lienhypertexte"/>
            <w:rFonts w:ascii="Arial" w:hAnsi="Arial" w:cs="Arial"/>
            <w:sz w:val="20"/>
          </w:rPr>
          <w:t>Commerce intra et extra-UE par État membre et par groupe de produit CTCI (</w:t>
        </w:r>
        <w:proofErr w:type="spellStart"/>
        <w:r w:rsidR="009A1F0E" w:rsidRPr="00546DAD">
          <w:rPr>
            <w:rStyle w:val="Lienhypertexte"/>
            <w:rFonts w:ascii="Arial" w:hAnsi="Arial" w:cs="Arial"/>
            <w:sz w:val="20"/>
          </w:rPr>
          <w:t>ext_lt_intratrd</w:t>
        </w:r>
        <w:proofErr w:type="spellEnd"/>
        <w:r w:rsidR="009A1F0E" w:rsidRPr="00546DAD">
          <w:rPr>
            <w:rStyle w:val="Lienhypertexte"/>
            <w:rFonts w:ascii="Arial" w:hAnsi="Arial" w:cs="Arial"/>
            <w:sz w:val="20"/>
          </w:rPr>
          <w:t>)</w:t>
        </w:r>
      </w:hyperlink>
      <w:r w:rsidR="009A1F0E">
        <w:rPr>
          <w:rStyle w:val="leaf"/>
        </w:rPr>
        <w:t xml:space="preserve"> </w:t>
      </w:r>
      <w:r w:rsidR="009A1F0E">
        <w:rPr>
          <w:rFonts w:ascii="Arial" w:hAnsi="Arial" w:cs="Arial"/>
          <w:color w:val="auto"/>
          <w:sz w:val="20"/>
        </w:rPr>
        <w:t xml:space="preserve">» </w:t>
      </w:r>
      <w:r w:rsidR="009A1F0E" w:rsidRPr="00546DAD">
        <w:rPr>
          <w:rFonts w:ascii="Arial" w:hAnsi="Arial" w:cs="Arial"/>
          <w:color w:val="auto"/>
          <w:sz w:val="16"/>
        </w:rPr>
        <w:t>(Commerce International / Données du commerce international (</w:t>
      </w:r>
      <w:proofErr w:type="spellStart"/>
      <w:r w:rsidR="009A1F0E" w:rsidRPr="00546DAD">
        <w:rPr>
          <w:rFonts w:ascii="Arial" w:hAnsi="Arial" w:cs="Arial"/>
          <w:color w:val="auto"/>
          <w:sz w:val="16"/>
        </w:rPr>
        <w:t>ext</w:t>
      </w:r>
      <w:proofErr w:type="spellEnd"/>
      <w:r w:rsidR="009A1F0E" w:rsidRPr="00546DAD">
        <w:rPr>
          <w:rFonts w:ascii="Arial" w:hAnsi="Arial" w:cs="Arial"/>
          <w:color w:val="auto"/>
          <w:sz w:val="16"/>
        </w:rPr>
        <w:t>) / Commerce international : indicateurs à long terme (</w:t>
      </w:r>
      <w:proofErr w:type="spellStart"/>
      <w:r w:rsidR="009A1F0E" w:rsidRPr="00546DAD">
        <w:rPr>
          <w:rFonts w:ascii="Arial" w:hAnsi="Arial" w:cs="Arial"/>
          <w:color w:val="auto"/>
          <w:sz w:val="16"/>
        </w:rPr>
        <w:t>ext_lti</w:t>
      </w:r>
      <w:proofErr w:type="spellEnd"/>
      <w:r w:rsidR="009A1F0E" w:rsidRPr="00546DAD">
        <w:rPr>
          <w:rFonts w:ascii="Arial" w:hAnsi="Arial" w:cs="Arial"/>
          <w:color w:val="auto"/>
          <w:sz w:val="16"/>
        </w:rPr>
        <w:t>) / Commerce de l’UE par état membre, partenaire et groupe de produit CTCI (</w:t>
      </w:r>
      <w:proofErr w:type="spellStart"/>
      <w:r w:rsidR="009A1F0E" w:rsidRPr="00546DAD">
        <w:rPr>
          <w:rFonts w:ascii="Arial" w:hAnsi="Arial" w:cs="Arial"/>
          <w:color w:val="auto"/>
          <w:sz w:val="16"/>
        </w:rPr>
        <w:t>ext_lti_ext</w:t>
      </w:r>
      <w:proofErr w:type="spellEnd"/>
      <w:r w:rsidR="009A1F0E" w:rsidRPr="00546DAD">
        <w:rPr>
          <w:rFonts w:ascii="Arial" w:hAnsi="Arial" w:cs="Arial"/>
          <w:color w:val="auto"/>
          <w:sz w:val="16"/>
        </w:rPr>
        <w:t>) »)</w:t>
      </w:r>
      <w:r w:rsidR="00A0755E">
        <w:rPr>
          <w:rFonts w:ascii="Arial" w:hAnsi="Arial" w:cs="Arial"/>
          <w:color w:val="auto"/>
          <w:sz w:val="16"/>
        </w:rPr>
        <w:t xml:space="preserve"> </w:t>
      </w:r>
      <w:r>
        <w:rPr>
          <w:rFonts w:ascii="Arial" w:hAnsi="Arial" w:cs="Arial"/>
          <w:color w:val="auto"/>
          <w:sz w:val="20"/>
        </w:rPr>
        <w:t>et choisir</w:t>
      </w:r>
      <w:r w:rsidR="00A0755E" w:rsidRPr="00A0755E">
        <w:rPr>
          <w:rFonts w:ascii="Arial" w:hAnsi="Arial" w:cs="Arial"/>
          <w:color w:val="auto"/>
          <w:sz w:val="20"/>
        </w:rPr>
        <w:t> :</w:t>
      </w:r>
    </w:p>
    <w:p w:rsidR="006176A2" w:rsidRPr="006176A2" w:rsidRDefault="006176A2" w:rsidP="009A1F0E">
      <w:pPr>
        <w:spacing w:after="0"/>
        <w:contextualSpacing/>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6176A2" w:rsidTr="00665C29">
        <w:trPr>
          <w:trHeight w:val="283"/>
        </w:trPr>
        <w:tc>
          <w:tcPr>
            <w:tcW w:w="4111" w:type="dxa"/>
            <w:shd w:val="clear" w:color="auto" w:fill="DAEEF3" w:themeFill="accent5" w:themeFillTint="33"/>
            <w:vAlign w:val="center"/>
          </w:tcPr>
          <w:p w:rsidR="006176A2" w:rsidRPr="00E95E86" w:rsidRDefault="006176A2" w:rsidP="00665C29">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6176A2" w:rsidRPr="00E95E86" w:rsidRDefault="006176A2" w:rsidP="00665C29">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6176A2" w:rsidTr="00665C29">
        <w:trPr>
          <w:trHeight w:val="283"/>
        </w:trPr>
        <w:tc>
          <w:tcPr>
            <w:tcW w:w="4111" w:type="dxa"/>
            <w:shd w:val="clear" w:color="auto" w:fill="DAEEF3" w:themeFill="accent5" w:themeFillTint="33"/>
            <w:vAlign w:val="center"/>
          </w:tcPr>
          <w:p w:rsidR="006176A2" w:rsidRPr="00E95E86" w:rsidRDefault="006176A2" w:rsidP="00665C29">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6176A2" w:rsidRPr="00E95E86" w:rsidRDefault="006176A2" w:rsidP="00665C29">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6176A2" w:rsidTr="00665C29">
        <w:trPr>
          <w:trHeight w:val="510"/>
        </w:trPr>
        <w:tc>
          <w:tcPr>
            <w:tcW w:w="4111" w:type="dxa"/>
            <w:shd w:val="clear" w:color="auto" w:fill="DAEEF3" w:themeFill="accent5" w:themeFillTint="33"/>
            <w:vAlign w:val="center"/>
          </w:tcPr>
          <w:p w:rsidR="006176A2" w:rsidRDefault="006176A2" w:rsidP="00665C29">
            <w:pPr>
              <w:spacing w:after="0"/>
              <w:contextualSpacing/>
              <w:jc w:val="left"/>
              <w:rPr>
                <w:rFonts w:ascii="Arial" w:hAnsi="Arial" w:cs="Arial"/>
                <w:b/>
                <w:color w:val="auto"/>
                <w:sz w:val="20"/>
              </w:rPr>
            </w:pPr>
            <w:r>
              <w:rPr>
                <w:rFonts w:ascii="Arial" w:hAnsi="Arial" w:cs="Arial"/>
                <w:b/>
                <w:color w:val="auto"/>
                <w:sz w:val="20"/>
              </w:rPr>
              <w:t>« </w:t>
            </w:r>
            <w:r w:rsidRPr="006176A2">
              <w:rPr>
                <w:rFonts w:ascii="Arial" w:hAnsi="Arial" w:cs="Arial"/>
                <w:b/>
                <w:color w:val="auto"/>
                <w:sz w:val="20"/>
              </w:rPr>
              <w:t>INDIC_ET</w:t>
            </w:r>
            <w:r>
              <w:rPr>
                <w:rFonts w:ascii="Arial" w:hAnsi="Arial" w:cs="Arial"/>
                <w:b/>
                <w:color w:val="auto"/>
                <w:sz w:val="20"/>
              </w:rPr>
              <w:t> »</w:t>
            </w:r>
          </w:p>
          <w:p w:rsidR="006176A2" w:rsidRPr="007948E9" w:rsidRDefault="006176A2" w:rsidP="006176A2">
            <w:pPr>
              <w:spacing w:after="0"/>
              <w:contextualSpacing/>
              <w:jc w:val="left"/>
              <w:rPr>
                <w:rFonts w:ascii="Arial" w:hAnsi="Arial" w:cs="Arial"/>
                <w:i/>
                <w:color w:val="auto"/>
                <w:sz w:val="20"/>
              </w:rPr>
            </w:pPr>
            <w:r>
              <w:rPr>
                <w:rFonts w:ascii="Arial" w:hAnsi="Arial" w:cs="Arial"/>
                <w:i/>
                <w:color w:val="auto"/>
                <w:sz w:val="18"/>
              </w:rPr>
              <w:t>«</w:t>
            </w:r>
            <w:r w:rsidRPr="006176A2">
              <w:rPr>
                <w:rFonts w:ascii="Arial" w:hAnsi="Arial" w:cs="Arial"/>
                <w:i/>
                <w:color w:val="auto"/>
                <w:sz w:val="18"/>
              </w:rPr>
              <w:t>Indicateur du commerce extérieur</w:t>
            </w:r>
            <w:r>
              <w:rPr>
                <w:rFonts w:ascii="Arial" w:hAnsi="Arial" w:cs="Arial"/>
                <w:i/>
                <w:color w:val="auto"/>
                <w:sz w:val="18"/>
              </w:rPr>
              <w:t> »</w:t>
            </w:r>
          </w:p>
        </w:tc>
        <w:tc>
          <w:tcPr>
            <w:tcW w:w="4993" w:type="dxa"/>
            <w:vAlign w:val="center"/>
          </w:tcPr>
          <w:p w:rsidR="006176A2" w:rsidRPr="00A0755E" w:rsidRDefault="006176A2" w:rsidP="00665C29">
            <w:pPr>
              <w:spacing w:after="0"/>
              <w:contextualSpacing/>
              <w:jc w:val="left"/>
              <w:rPr>
                <w:rFonts w:ascii="Arial" w:hAnsi="Arial" w:cs="Arial"/>
                <w:b/>
                <w:color w:val="auto"/>
                <w:sz w:val="20"/>
              </w:rPr>
            </w:pPr>
            <w:r>
              <w:rPr>
                <w:rFonts w:ascii="Arial" w:hAnsi="Arial" w:cs="Arial"/>
                <w:b/>
                <w:color w:val="auto"/>
                <w:sz w:val="20"/>
              </w:rPr>
              <w:t>« </w:t>
            </w:r>
            <w:r w:rsidRPr="006176A2">
              <w:rPr>
                <w:rFonts w:ascii="Arial" w:hAnsi="Arial" w:cs="Arial"/>
                <w:b/>
                <w:color w:val="auto"/>
                <w:sz w:val="20"/>
              </w:rPr>
              <w:t>MIO_BAL_VAL</w:t>
            </w:r>
            <w:r>
              <w:rPr>
                <w:rFonts w:ascii="Arial" w:hAnsi="Arial" w:cs="Arial"/>
                <w:b/>
                <w:color w:val="auto"/>
                <w:sz w:val="20"/>
              </w:rPr>
              <w:t> »</w:t>
            </w:r>
          </w:p>
          <w:p w:rsidR="006176A2" w:rsidRPr="007948E9" w:rsidRDefault="006176A2" w:rsidP="00665C29">
            <w:pPr>
              <w:spacing w:after="0"/>
              <w:contextualSpacing/>
              <w:jc w:val="left"/>
              <w:rPr>
                <w:rFonts w:ascii="Arial" w:hAnsi="Arial" w:cs="Arial"/>
                <w:i/>
                <w:color w:val="auto"/>
                <w:sz w:val="20"/>
              </w:rPr>
            </w:pPr>
            <w:r>
              <w:rPr>
                <w:rFonts w:ascii="Arial" w:hAnsi="Arial" w:cs="Arial"/>
                <w:i/>
                <w:color w:val="auto"/>
                <w:sz w:val="18"/>
              </w:rPr>
              <w:t>« </w:t>
            </w:r>
            <w:r w:rsidRPr="006176A2">
              <w:rPr>
                <w:rFonts w:ascii="Arial" w:hAnsi="Arial" w:cs="Arial"/>
                <w:b/>
                <w:i/>
                <w:color w:val="auto"/>
                <w:sz w:val="18"/>
              </w:rPr>
              <w:t>Balance commerciale en millions d'ECU/EURO</w:t>
            </w:r>
            <w:r>
              <w:rPr>
                <w:rFonts w:ascii="Arial" w:hAnsi="Arial" w:cs="Arial"/>
                <w:i/>
                <w:color w:val="auto"/>
                <w:sz w:val="18"/>
              </w:rPr>
              <w:t xml:space="preserve"> </w:t>
            </w:r>
            <w:r w:rsidRPr="007948E9">
              <w:rPr>
                <w:rFonts w:ascii="Arial" w:hAnsi="Arial" w:cs="Arial"/>
                <w:i/>
                <w:color w:val="auto"/>
                <w:sz w:val="18"/>
              </w:rPr>
              <w:t>»</w:t>
            </w:r>
          </w:p>
        </w:tc>
      </w:tr>
      <w:tr w:rsidR="006176A2" w:rsidTr="00665C29">
        <w:trPr>
          <w:trHeight w:val="510"/>
        </w:trPr>
        <w:tc>
          <w:tcPr>
            <w:tcW w:w="4111" w:type="dxa"/>
            <w:shd w:val="clear" w:color="auto" w:fill="DAEEF3" w:themeFill="accent5" w:themeFillTint="33"/>
            <w:vAlign w:val="center"/>
          </w:tcPr>
          <w:p w:rsidR="006176A2" w:rsidRDefault="006176A2" w:rsidP="00665C29">
            <w:pPr>
              <w:spacing w:after="0"/>
              <w:contextualSpacing/>
              <w:jc w:val="left"/>
              <w:rPr>
                <w:rFonts w:ascii="Arial" w:hAnsi="Arial" w:cs="Arial"/>
                <w:b/>
                <w:color w:val="auto"/>
                <w:sz w:val="20"/>
              </w:rPr>
            </w:pPr>
            <w:r>
              <w:rPr>
                <w:rFonts w:ascii="Arial" w:hAnsi="Arial" w:cs="Arial"/>
                <w:b/>
                <w:color w:val="auto"/>
                <w:sz w:val="20"/>
              </w:rPr>
              <w:t>« </w:t>
            </w:r>
            <w:r w:rsidRPr="006176A2">
              <w:rPr>
                <w:rFonts w:ascii="Arial" w:hAnsi="Arial" w:cs="Arial"/>
                <w:b/>
                <w:color w:val="auto"/>
                <w:sz w:val="20"/>
              </w:rPr>
              <w:t>SITC06</w:t>
            </w:r>
            <w:r>
              <w:rPr>
                <w:rFonts w:ascii="Arial" w:hAnsi="Arial" w:cs="Arial"/>
                <w:b/>
                <w:color w:val="auto"/>
                <w:sz w:val="20"/>
              </w:rPr>
              <w:t> »</w:t>
            </w:r>
          </w:p>
          <w:p w:rsidR="006176A2" w:rsidRPr="007948E9" w:rsidRDefault="006176A2" w:rsidP="00665C29">
            <w:pPr>
              <w:spacing w:after="0"/>
              <w:contextualSpacing/>
              <w:jc w:val="left"/>
              <w:rPr>
                <w:rFonts w:ascii="Arial" w:hAnsi="Arial" w:cs="Arial"/>
                <w:i/>
                <w:color w:val="auto"/>
                <w:sz w:val="20"/>
              </w:rPr>
            </w:pPr>
            <w:r>
              <w:rPr>
                <w:rFonts w:ascii="Arial" w:hAnsi="Arial" w:cs="Arial"/>
                <w:i/>
                <w:color w:val="auto"/>
                <w:sz w:val="18"/>
              </w:rPr>
              <w:t>« </w:t>
            </w:r>
            <w:r w:rsidRPr="006176A2">
              <w:rPr>
                <w:rFonts w:ascii="Arial" w:hAnsi="Arial" w:cs="Arial"/>
                <w:i/>
                <w:color w:val="auto"/>
                <w:sz w:val="18"/>
              </w:rPr>
              <w:t xml:space="preserve">Classification type pour le commerce international (CTCI </w:t>
            </w:r>
            <w:proofErr w:type="spellStart"/>
            <w:r w:rsidRPr="006176A2">
              <w:rPr>
                <w:rFonts w:ascii="Arial" w:hAnsi="Arial" w:cs="Arial"/>
                <w:i/>
                <w:color w:val="auto"/>
                <w:sz w:val="18"/>
              </w:rPr>
              <w:t>Rév</w:t>
            </w:r>
            <w:proofErr w:type="spellEnd"/>
            <w:r w:rsidRPr="006176A2">
              <w:rPr>
                <w:rFonts w:ascii="Arial" w:hAnsi="Arial" w:cs="Arial"/>
                <w:i/>
                <w:color w:val="auto"/>
                <w:sz w:val="18"/>
              </w:rPr>
              <w:t>. 4, 2006</w:t>
            </w:r>
            <w:r>
              <w:rPr>
                <w:rFonts w:ascii="Arial" w:hAnsi="Arial" w:cs="Arial"/>
                <w:i/>
                <w:color w:val="auto"/>
                <w:sz w:val="18"/>
              </w:rPr>
              <w:t> »</w:t>
            </w:r>
          </w:p>
        </w:tc>
        <w:tc>
          <w:tcPr>
            <w:tcW w:w="4993" w:type="dxa"/>
            <w:vAlign w:val="center"/>
          </w:tcPr>
          <w:p w:rsidR="006176A2" w:rsidRPr="00A0755E" w:rsidRDefault="006176A2" w:rsidP="00665C29">
            <w:pPr>
              <w:spacing w:after="0"/>
              <w:contextualSpacing/>
              <w:jc w:val="left"/>
              <w:rPr>
                <w:rFonts w:ascii="Arial" w:hAnsi="Arial" w:cs="Arial"/>
                <w:b/>
                <w:color w:val="auto"/>
                <w:sz w:val="20"/>
              </w:rPr>
            </w:pPr>
            <w:r>
              <w:rPr>
                <w:rFonts w:ascii="Arial" w:hAnsi="Arial" w:cs="Arial"/>
                <w:b/>
                <w:color w:val="auto"/>
                <w:sz w:val="20"/>
              </w:rPr>
              <w:t>« </w:t>
            </w:r>
            <w:r w:rsidRPr="006176A2">
              <w:rPr>
                <w:rFonts w:ascii="Arial" w:hAnsi="Arial" w:cs="Arial"/>
                <w:b/>
                <w:color w:val="auto"/>
                <w:sz w:val="20"/>
              </w:rPr>
              <w:t>TOTAL</w:t>
            </w:r>
            <w:r>
              <w:rPr>
                <w:rFonts w:ascii="Arial" w:hAnsi="Arial" w:cs="Arial"/>
                <w:b/>
                <w:color w:val="auto"/>
                <w:sz w:val="20"/>
              </w:rPr>
              <w:t> »</w:t>
            </w:r>
          </w:p>
          <w:p w:rsidR="006176A2" w:rsidRPr="007948E9" w:rsidRDefault="006176A2" w:rsidP="00665C29">
            <w:pPr>
              <w:spacing w:after="0"/>
              <w:contextualSpacing/>
              <w:jc w:val="left"/>
              <w:rPr>
                <w:rFonts w:ascii="Arial" w:hAnsi="Arial" w:cs="Arial"/>
                <w:i/>
                <w:color w:val="auto"/>
                <w:sz w:val="20"/>
              </w:rPr>
            </w:pPr>
            <w:r>
              <w:rPr>
                <w:rFonts w:ascii="Arial" w:hAnsi="Arial" w:cs="Arial"/>
                <w:i/>
                <w:color w:val="auto"/>
                <w:sz w:val="18"/>
              </w:rPr>
              <w:t>« </w:t>
            </w:r>
            <w:r w:rsidRPr="006176A2">
              <w:rPr>
                <w:rFonts w:ascii="Arial" w:hAnsi="Arial" w:cs="Arial"/>
                <w:i/>
                <w:color w:val="auto"/>
                <w:sz w:val="18"/>
              </w:rPr>
              <w:t>Total – Tous produits</w:t>
            </w:r>
            <w:r>
              <w:rPr>
                <w:rFonts w:ascii="Arial" w:hAnsi="Arial" w:cs="Arial"/>
                <w:i/>
                <w:color w:val="auto"/>
                <w:sz w:val="18"/>
              </w:rPr>
              <w:t> »</w:t>
            </w:r>
          </w:p>
        </w:tc>
      </w:tr>
      <w:tr w:rsidR="006176A2" w:rsidTr="00665C29">
        <w:trPr>
          <w:trHeight w:val="510"/>
        </w:trPr>
        <w:tc>
          <w:tcPr>
            <w:tcW w:w="4111" w:type="dxa"/>
            <w:shd w:val="clear" w:color="auto" w:fill="DAEEF3" w:themeFill="accent5" w:themeFillTint="33"/>
            <w:vAlign w:val="center"/>
          </w:tcPr>
          <w:p w:rsidR="006176A2" w:rsidRPr="009838BB" w:rsidRDefault="006176A2" w:rsidP="00665C29">
            <w:pPr>
              <w:spacing w:after="0"/>
              <w:contextualSpacing/>
              <w:jc w:val="left"/>
              <w:rPr>
                <w:rFonts w:ascii="Arial" w:hAnsi="Arial" w:cs="Arial"/>
                <w:b/>
                <w:color w:val="auto"/>
                <w:sz w:val="20"/>
              </w:rPr>
            </w:pPr>
            <w:r>
              <w:rPr>
                <w:rFonts w:ascii="Arial" w:hAnsi="Arial" w:cs="Arial"/>
                <w:b/>
                <w:color w:val="auto"/>
                <w:sz w:val="20"/>
              </w:rPr>
              <w:t>« </w:t>
            </w:r>
            <w:r w:rsidRPr="006176A2">
              <w:rPr>
                <w:rFonts w:ascii="Arial" w:hAnsi="Arial" w:cs="Arial"/>
                <w:b/>
                <w:color w:val="auto"/>
                <w:sz w:val="20"/>
              </w:rPr>
              <w:t>PARTNER</w:t>
            </w:r>
            <w:r>
              <w:rPr>
                <w:rFonts w:ascii="Arial" w:hAnsi="Arial" w:cs="Arial"/>
                <w:b/>
                <w:color w:val="auto"/>
                <w:sz w:val="20"/>
              </w:rPr>
              <w:t> »</w:t>
            </w:r>
          </w:p>
          <w:p w:rsidR="006176A2" w:rsidRPr="007948E9" w:rsidRDefault="006176A2" w:rsidP="00665C29">
            <w:pPr>
              <w:spacing w:after="0"/>
              <w:contextualSpacing/>
              <w:jc w:val="left"/>
              <w:rPr>
                <w:rFonts w:ascii="Arial" w:hAnsi="Arial" w:cs="Arial"/>
                <w:i/>
                <w:color w:val="auto"/>
                <w:sz w:val="20"/>
              </w:rPr>
            </w:pPr>
          </w:p>
        </w:tc>
        <w:tc>
          <w:tcPr>
            <w:tcW w:w="4993" w:type="dxa"/>
            <w:vAlign w:val="center"/>
          </w:tcPr>
          <w:p w:rsidR="006176A2" w:rsidRDefault="006176A2" w:rsidP="00665C29">
            <w:pPr>
              <w:spacing w:after="0"/>
              <w:contextualSpacing/>
              <w:jc w:val="left"/>
              <w:rPr>
                <w:rFonts w:ascii="Arial" w:hAnsi="Arial" w:cs="Arial"/>
                <w:b/>
                <w:color w:val="auto"/>
                <w:sz w:val="20"/>
              </w:rPr>
            </w:pPr>
            <w:r w:rsidRPr="009838BB">
              <w:rPr>
                <w:rFonts w:ascii="Arial" w:hAnsi="Arial" w:cs="Arial"/>
                <w:b/>
                <w:color w:val="auto"/>
                <w:sz w:val="20"/>
              </w:rPr>
              <w:t>« </w:t>
            </w:r>
            <w:r w:rsidRPr="006176A2">
              <w:rPr>
                <w:rFonts w:ascii="Arial" w:hAnsi="Arial" w:cs="Arial"/>
                <w:b/>
                <w:color w:val="auto"/>
                <w:sz w:val="20"/>
              </w:rPr>
              <w:t>WORLD</w:t>
            </w:r>
            <w:r>
              <w:rPr>
                <w:rFonts w:ascii="Arial" w:hAnsi="Arial" w:cs="Arial"/>
                <w:b/>
                <w:color w:val="auto"/>
                <w:sz w:val="20"/>
              </w:rPr>
              <w:t> »</w:t>
            </w:r>
          </w:p>
          <w:p w:rsidR="006176A2" w:rsidRPr="007948E9" w:rsidRDefault="006176A2" w:rsidP="006176A2">
            <w:pPr>
              <w:spacing w:after="0"/>
              <w:contextualSpacing/>
              <w:jc w:val="left"/>
              <w:rPr>
                <w:rFonts w:ascii="Arial" w:hAnsi="Arial" w:cs="Arial"/>
                <w:i/>
                <w:color w:val="auto"/>
                <w:sz w:val="20"/>
              </w:rPr>
            </w:pPr>
            <w:r>
              <w:rPr>
                <w:rFonts w:ascii="Arial" w:hAnsi="Arial" w:cs="Arial"/>
                <w:i/>
                <w:color w:val="auto"/>
                <w:sz w:val="18"/>
              </w:rPr>
              <w:t>«</w:t>
            </w:r>
            <w:r w:rsidRPr="006176A2">
              <w:rPr>
                <w:rFonts w:ascii="Arial" w:hAnsi="Arial" w:cs="Arial"/>
                <w:i/>
                <w:color w:val="auto"/>
                <w:sz w:val="18"/>
              </w:rPr>
              <w:t>Tous les pays du monde</w:t>
            </w:r>
            <w:r>
              <w:rPr>
                <w:rFonts w:ascii="Arial" w:hAnsi="Arial" w:cs="Arial"/>
                <w:i/>
                <w:color w:val="auto"/>
                <w:sz w:val="18"/>
              </w:rPr>
              <w:t> »</w:t>
            </w:r>
          </w:p>
        </w:tc>
      </w:tr>
    </w:tbl>
    <w:p w:rsidR="006176A2" w:rsidRPr="006176A2" w:rsidRDefault="006176A2" w:rsidP="009A1F0E">
      <w:pPr>
        <w:spacing w:after="0"/>
        <w:contextualSpacing/>
        <w:rPr>
          <w:rFonts w:ascii="Arial" w:hAnsi="Arial" w:cs="Arial"/>
          <w:color w:val="auto"/>
          <w:sz w:val="10"/>
          <w:szCs w:val="10"/>
        </w:rPr>
      </w:pPr>
    </w:p>
    <w:p w:rsidR="006176A2" w:rsidRPr="004757D2" w:rsidRDefault="006176A2" w:rsidP="006176A2">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6176A2" w:rsidRPr="006176A2" w:rsidRDefault="006176A2" w:rsidP="006176A2">
      <w:pPr>
        <w:spacing w:after="200"/>
        <w:ind w:left="12"/>
        <w:contextualSpacing/>
        <w:rPr>
          <w:rFonts w:ascii="Arial" w:hAnsi="Arial" w:cs="Arial"/>
          <w:color w:val="auto"/>
          <w:sz w:val="18"/>
        </w:rPr>
      </w:pPr>
      <w:r w:rsidRPr="004757D2">
        <w:rPr>
          <w:rFonts w:ascii="Arial" w:hAnsi="Arial" w:cs="Arial"/>
          <w:color w:val="auto"/>
          <w:sz w:val="18"/>
        </w:rPr>
        <w:t xml:space="preserve">Ouvrir (ou enregistrer) le fichier. Copier les données dans le fichier téléchargé puis les coller (Collage Spécial : « Coller : Valeurs ») dans le fichier </w:t>
      </w:r>
      <w:proofErr w:type="spellStart"/>
      <w:r w:rsidRPr="004757D2">
        <w:rPr>
          <w:rFonts w:ascii="Arial" w:hAnsi="Arial" w:cs="Arial"/>
          <w:color w:val="auto"/>
          <w:sz w:val="18"/>
        </w:rPr>
        <w:t>xls</w:t>
      </w:r>
      <w:proofErr w:type="spellEnd"/>
      <w:r w:rsidRPr="004757D2">
        <w:rPr>
          <w:rFonts w:ascii="Arial" w:hAnsi="Arial" w:cs="Arial"/>
          <w:color w:val="auto"/>
          <w:sz w:val="18"/>
        </w:rPr>
        <w:t>.</w:t>
      </w:r>
    </w:p>
    <w:p w:rsidR="006176A2" w:rsidRPr="007D4B03" w:rsidRDefault="006176A2" w:rsidP="007D4B03">
      <w:pPr>
        <w:spacing w:after="0"/>
        <w:rPr>
          <w:rFonts w:ascii="Arial" w:hAnsi="Arial" w:cs="Arial"/>
          <w:color w:val="auto"/>
          <w:sz w:val="20"/>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 « Facture énergétique »</w:t>
      </w:r>
    </w:p>
    <w:p w:rsidR="00546DAD" w:rsidRDefault="00DD4717" w:rsidP="005A09E1">
      <w:pPr>
        <w:spacing w:after="0"/>
        <w:rPr>
          <w:rFonts w:ascii="Arial" w:hAnsi="Arial" w:cs="Arial"/>
          <w:color w:val="auto"/>
          <w:sz w:val="20"/>
        </w:rPr>
      </w:pPr>
      <w:r w:rsidRPr="00DD4717">
        <w:rPr>
          <w:rFonts w:ascii="Arial" w:hAnsi="Arial" w:cs="Arial"/>
          <w:color w:val="auto"/>
          <w:sz w:val="20"/>
        </w:rPr>
        <w:t xml:space="preserve">Aller dans la base de données Eurostat </w:t>
      </w:r>
      <w:r w:rsidR="005A09E1" w:rsidRPr="005A09E1">
        <w:rPr>
          <w:rFonts w:ascii="Arial" w:hAnsi="Arial" w:cs="Arial"/>
          <w:color w:val="auto"/>
          <w:sz w:val="20"/>
        </w:rPr>
        <w:t>«</w:t>
      </w:r>
      <w:r w:rsidR="005A09E1">
        <w:rPr>
          <w:rFonts w:ascii="Arial" w:hAnsi="Arial" w:cs="Arial"/>
          <w:color w:val="auto"/>
          <w:sz w:val="20"/>
        </w:rPr>
        <w:t xml:space="preserve"> </w:t>
      </w:r>
      <w:hyperlink r:id="rId25" w:history="1">
        <w:r w:rsidR="005A09E1" w:rsidRPr="00546DAD">
          <w:rPr>
            <w:rStyle w:val="Lienhypertexte"/>
            <w:rFonts w:ascii="Arial" w:hAnsi="Arial" w:cs="Arial"/>
            <w:sz w:val="20"/>
          </w:rPr>
          <w:t>Commerce intra et extra-UE par État membre et par groupe de produit CTCI </w:t>
        </w:r>
        <w:r w:rsidR="00546DAD" w:rsidRPr="00546DAD">
          <w:rPr>
            <w:rStyle w:val="Lienhypertexte"/>
            <w:rFonts w:ascii="Arial" w:hAnsi="Arial" w:cs="Arial"/>
            <w:sz w:val="20"/>
          </w:rPr>
          <w:t>(</w:t>
        </w:r>
        <w:proofErr w:type="spellStart"/>
        <w:r w:rsidR="00546DAD" w:rsidRPr="00546DAD">
          <w:rPr>
            <w:rStyle w:val="Lienhypertexte"/>
            <w:rFonts w:ascii="Arial" w:hAnsi="Arial" w:cs="Arial"/>
            <w:sz w:val="20"/>
          </w:rPr>
          <w:t>ext_lt_intratrd</w:t>
        </w:r>
        <w:proofErr w:type="spellEnd"/>
        <w:r w:rsidR="00546DAD" w:rsidRPr="00546DAD">
          <w:rPr>
            <w:rStyle w:val="Lienhypertexte"/>
            <w:rFonts w:ascii="Arial" w:hAnsi="Arial" w:cs="Arial"/>
            <w:sz w:val="20"/>
          </w:rPr>
          <w:t>)</w:t>
        </w:r>
      </w:hyperlink>
      <w:r w:rsidR="00546DAD">
        <w:rPr>
          <w:rStyle w:val="leaf"/>
        </w:rPr>
        <w:t xml:space="preserve"> </w:t>
      </w:r>
      <w:r w:rsidR="005A09E1">
        <w:rPr>
          <w:rFonts w:ascii="Arial" w:hAnsi="Arial" w:cs="Arial"/>
          <w:color w:val="auto"/>
          <w:sz w:val="20"/>
        </w:rPr>
        <w:t xml:space="preserve">» </w:t>
      </w:r>
      <w:r w:rsidR="00546DAD" w:rsidRPr="00546DAD">
        <w:rPr>
          <w:rFonts w:ascii="Arial" w:hAnsi="Arial" w:cs="Arial"/>
          <w:color w:val="auto"/>
          <w:sz w:val="16"/>
        </w:rPr>
        <w:t>(« Commerce International » / « Données du commerce international (</w:t>
      </w:r>
      <w:proofErr w:type="spellStart"/>
      <w:r w:rsidR="00546DAD" w:rsidRPr="00546DAD">
        <w:rPr>
          <w:rFonts w:ascii="Arial" w:hAnsi="Arial" w:cs="Arial"/>
          <w:color w:val="auto"/>
          <w:sz w:val="16"/>
        </w:rPr>
        <w:t>ext</w:t>
      </w:r>
      <w:proofErr w:type="spellEnd"/>
      <w:r w:rsidR="00546DAD" w:rsidRPr="00546DAD">
        <w:rPr>
          <w:rFonts w:ascii="Arial" w:hAnsi="Arial" w:cs="Arial"/>
          <w:color w:val="auto"/>
          <w:sz w:val="16"/>
        </w:rPr>
        <w:t>) » / « Commerce international : indicateurs à long terme (</w:t>
      </w:r>
      <w:proofErr w:type="spellStart"/>
      <w:r w:rsidR="00546DAD" w:rsidRPr="00546DAD">
        <w:rPr>
          <w:rFonts w:ascii="Arial" w:hAnsi="Arial" w:cs="Arial"/>
          <w:color w:val="auto"/>
          <w:sz w:val="16"/>
        </w:rPr>
        <w:t>ext_lti</w:t>
      </w:r>
      <w:proofErr w:type="spellEnd"/>
      <w:r w:rsidR="00546DAD" w:rsidRPr="00546DAD">
        <w:rPr>
          <w:rFonts w:ascii="Arial" w:hAnsi="Arial" w:cs="Arial"/>
          <w:color w:val="auto"/>
          <w:sz w:val="16"/>
        </w:rPr>
        <w:t>) » / « Commerce de l’UE par état membre, partenaire et groupe de produit CTCI (</w:t>
      </w:r>
      <w:proofErr w:type="spellStart"/>
      <w:r w:rsidR="00546DAD" w:rsidRPr="00546DAD">
        <w:rPr>
          <w:rFonts w:ascii="Arial" w:hAnsi="Arial" w:cs="Arial"/>
          <w:color w:val="auto"/>
          <w:sz w:val="16"/>
        </w:rPr>
        <w:t>ext_lti_ext</w:t>
      </w:r>
      <w:proofErr w:type="spellEnd"/>
      <w:r w:rsidR="00546DAD" w:rsidRPr="00546DAD">
        <w:rPr>
          <w:rFonts w:ascii="Arial" w:hAnsi="Arial" w:cs="Arial"/>
          <w:color w:val="auto"/>
          <w:sz w:val="16"/>
        </w:rPr>
        <w:t>) »)</w:t>
      </w:r>
      <w:r w:rsidRPr="00DD4717">
        <w:rPr>
          <w:rFonts w:ascii="Arial" w:hAnsi="Arial" w:cs="Arial"/>
          <w:color w:val="auto"/>
          <w:sz w:val="20"/>
        </w:rPr>
        <w:t xml:space="preserve"> et choisir :</w:t>
      </w:r>
    </w:p>
    <w:p w:rsidR="00DD4717" w:rsidRPr="00DD4717" w:rsidRDefault="00DD4717" w:rsidP="005A09E1">
      <w:pPr>
        <w:spacing w:after="0"/>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DD4717" w:rsidTr="00665C29">
        <w:trPr>
          <w:trHeight w:val="283"/>
        </w:trPr>
        <w:tc>
          <w:tcPr>
            <w:tcW w:w="4111" w:type="dxa"/>
            <w:shd w:val="clear" w:color="auto" w:fill="DAEEF3" w:themeFill="accent5" w:themeFillTint="33"/>
            <w:vAlign w:val="center"/>
          </w:tcPr>
          <w:p w:rsidR="00DD4717" w:rsidRPr="00E95E86" w:rsidRDefault="00DD4717" w:rsidP="00665C29">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DD4717" w:rsidRPr="00E95E86" w:rsidRDefault="00DD4717" w:rsidP="00665C29">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DD4717" w:rsidTr="00665C29">
        <w:trPr>
          <w:trHeight w:val="283"/>
        </w:trPr>
        <w:tc>
          <w:tcPr>
            <w:tcW w:w="4111" w:type="dxa"/>
            <w:shd w:val="clear" w:color="auto" w:fill="DAEEF3" w:themeFill="accent5" w:themeFillTint="33"/>
            <w:vAlign w:val="center"/>
          </w:tcPr>
          <w:p w:rsidR="00DD4717" w:rsidRPr="00E95E86" w:rsidRDefault="00DD4717" w:rsidP="00665C29">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DD4717" w:rsidRPr="00E95E86" w:rsidRDefault="00DD4717" w:rsidP="00665C29">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DD4717" w:rsidTr="00665C29">
        <w:trPr>
          <w:trHeight w:val="510"/>
        </w:trPr>
        <w:tc>
          <w:tcPr>
            <w:tcW w:w="4111" w:type="dxa"/>
            <w:shd w:val="clear" w:color="auto" w:fill="DAEEF3" w:themeFill="accent5" w:themeFillTint="33"/>
            <w:vAlign w:val="center"/>
          </w:tcPr>
          <w:p w:rsidR="00DD4717" w:rsidRDefault="00DD4717" w:rsidP="00665C29">
            <w:pPr>
              <w:spacing w:after="0"/>
              <w:contextualSpacing/>
              <w:jc w:val="left"/>
              <w:rPr>
                <w:rFonts w:ascii="Arial" w:hAnsi="Arial" w:cs="Arial"/>
                <w:b/>
                <w:color w:val="auto"/>
                <w:sz w:val="20"/>
              </w:rPr>
            </w:pPr>
            <w:r>
              <w:rPr>
                <w:rFonts w:ascii="Arial" w:hAnsi="Arial" w:cs="Arial"/>
                <w:b/>
                <w:color w:val="auto"/>
                <w:sz w:val="20"/>
              </w:rPr>
              <w:t>« </w:t>
            </w:r>
            <w:r w:rsidRPr="006176A2">
              <w:rPr>
                <w:rFonts w:ascii="Arial" w:hAnsi="Arial" w:cs="Arial"/>
                <w:b/>
                <w:color w:val="auto"/>
                <w:sz w:val="20"/>
              </w:rPr>
              <w:t>INDIC_ET</w:t>
            </w:r>
            <w:r>
              <w:rPr>
                <w:rFonts w:ascii="Arial" w:hAnsi="Arial" w:cs="Arial"/>
                <w:b/>
                <w:color w:val="auto"/>
                <w:sz w:val="20"/>
              </w:rPr>
              <w:t> »</w:t>
            </w:r>
          </w:p>
          <w:p w:rsidR="00DD4717" w:rsidRPr="007948E9" w:rsidRDefault="00DD4717" w:rsidP="00665C29">
            <w:pPr>
              <w:spacing w:after="0"/>
              <w:contextualSpacing/>
              <w:jc w:val="left"/>
              <w:rPr>
                <w:rFonts w:ascii="Arial" w:hAnsi="Arial" w:cs="Arial"/>
                <w:i/>
                <w:color w:val="auto"/>
                <w:sz w:val="20"/>
              </w:rPr>
            </w:pPr>
            <w:r>
              <w:rPr>
                <w:rFonts w:ascii="Arial" w:hAnsi="Arial" w:cs="Arial"/>
                <w:i/>
                <w:color w:val="auto"/>
                <w:sz w:val="18"/>
              </w:rPr>
              <w:t>«</w:t>
            </w:r>
            <w:r w:rsidRPr="006176A2">
              <w:rPr>
                <w:rFonts w:ascii="Arial" w:hAnsi="Arial" w:cs="Arial"/>
                <w:i/>
                <w:color w:val="auto"/>
                <w:sz w:val="18"/>
              </w:rPr>
              <w:t>Indicateur du commerce extérieur</w:t>
            </w:r>
            <w:r>
              <w:rPr>
                <w:rFonts w:ascii="Arial" w:hAnsi="Arial" w:cs="Arial"/>
                <w:i/>
                <w:color w:val="auto"/>
                <w:sz w:val="18"/>
              </w:rPr>
              <w:t> »</w:t>
            </w:r>
          </w:p>
        </w:tc>
        <w:tc>
          <w:tcPr>
            <w:tcW w:w="4993" w:type="dxa"/>
            <w:vAlign w:val="center"/>
          </w:tcPr>
          <w:p w:rsidR="00DD4717" w:rsidRPr="00A0755E" w:rsidRDefault="00DD4717" w:rsidP="00665C29">
            <w:pPr>
              <w:spacing w:after="0"/>
              <w:contextualSpacing/>
              <w:jc w:val="left"/>
              <w:rPr>
                <w:rFonts w:ascii="Arial" w:hAnsi="Arial" w:cs="Arial"/>
                <w:b/>
                <w:color w:val="auto"/>
                <w:sz w:val="20"/>
              </w:rPr>
            </w:pPr>
            <w:r>
              <w:rPr>
                <w:rFonts w:ascii="Arial" w:hAnsi="Arial" w:cs="Arial"/>
                <w:b/>
                <w:color w:val="auto"/>
                <w:sz w:val="20"/>
              </w:rPr>
              <w:t>« </w:t>
            </w:r>
            <w:r w:rsidRPr="006176A2">
              <w:rPr>
                <w:rFonts w:ascii="Arial" w:hAnsi="Arial" w:cs="Arial"/>
                <w:b/>
                <w:color w:val="auto"/>
                <w:sz w:val="20"/>
              </w:rPr>
              <w:t>MIO_BAL_VAL</w:t>
            </w:r>
            <w:r>
              <w:rPr>
                <w:rFonts w:ascii="Arial" w:hAnsi="Arial" w:cs="Arial"/>
                <w:b/>
                <w:color w:val="auto"/>
                <w:sz w:val="20"/>
              </w:rPr>
              <w:t> »</w:t>
            </w:r>
          </w:p>
          <w:p w:rsidR="00DD4717" w:rsidRPr="007948E9" w:rsidRDefault="00DD4717" w:rsidP="00665C29">
            <w:pPr>
              <w:spacing w:after="0"/>
              <w:contextualSpacing/>
              <w:jc w:val="left"/>
              <w:rPr>
                <w:rFonts w:ascii="Arial" w:hAnsi="Arial" w:cs="Arial"/>
                <w:i/>
                <w:color w:val="auto"/>
                <w:sz w:val="20"/>
              </w:rPr>
            </w:pPr>
            <w:r>
              <w:rPr>
                <w:rFonts w:ascii="Arial" w:hAnsi="Arial" w:cs="Arial"/>
                <w:i/>
                <w:color w:val="auto"/>
                <w:sz w:val="18"/>
              </w:rPr>
              <w:t>« </w:t>
            </w:r>
            <w:r w:rsidRPr="006176A2">
              <w:rPr>
                <w:rFonts w:ascii="Arial" w:hAnsi="Arial" w:cs="Arial"/>
                <w:b/>
                <w:i/>
                <w:color w:val="auto"/>
                <w:sz w:val="18"/>
              </w:rPr>
              <w:t>Balance commerciale en millions d'ECU/EURO</w:t>
            </w:r>
            <w:r>
              <w:rPr>
                <w:rFonts w:ascii="Arial" w:hAnsi="Arial" w:cs="Arial"/>
                <w:i/>
                <w:color w:val="auto"/>
                <w:sz w:val="18"/>
              </w:rPr>
              <w:t xml:space="preserve"> </w:t>
            </w:r>
            <w:r w:rsidRPr="007948E9">
              <w:rPr>
                <w:rFonts w:ascii="Arial" w:hAnsi="Arial" w:cs="Arial"/>
                <w:i/>
                <w:color w:val="auto"/>
                <w:sz w:val="18"/>
              </w:rPr>
              <w:t>»</w:t>
            </w:r>
          </w:p>
        </w:tc>
      </w:tr>
      <w:tr w:rsidR="00DD4717" w:rsidTr="00665C29">
        <w:trPr>
          <w:trHeight w:val="510"/>
        </w:trPr>
        <w:tc>
          <w:tcPr>
            <w:tcW w:w="4111" w:type="dxa"/>
            <w:shd w:val="clear" w:color="auto" w:fill="DAEEF3" w:themeFill="accent5" w:themeFillTint="33"/>
            <w:vAlign w:val="center"/>
          </w:tcPr>
          <w:p w:rsidR="00DD4717" w:rsidRDefault="00DD4717" w:rsidP="00665C29">
            <w:pPr>
              <w:spacing w:after="0"/>
              <w:contextualSpacing/>
              <w:jc w:val="left"/>
              <w:rPr>
                <w:rFonts w:ascii="Arial" w:hAnsi="Arial" w:cs="Arial"/>
                <w:b/>
                <w:color w:val="auto"/>
                <w:sz w:val="20"/>
              </w:rPr>
            </w:pPr>
            <w:r>
              <w:rPr>
                <w:rFonts w:ascii="Arial" w:hAnsi="Arial" w:cs="Arial"/>
                <w:b/>
                <w:color w:val="auto"/>
                <w:sz w:val="20"/>
              </w:rPr>
              <w:t>« </w:t>
            </w:r>
            <w:r w:rsidRPr="006176A2">
              <w:rPr>
                <w:rFonts w:ascii="Arial" w:hAnsi="Arial" w:cs="Arial"/>
                <w:b/>
                <w:color w:val="auto"/>
                <w:sz w:val="20"/>
              </w:rPr>
              <w:t>SITC06</w:t>
            </w:r>
            <w:r>
              <w:rPr>
                <w:rFonts w:ascii="Arial" w:hAnsi="Arial" w:cs="Arial"/>
                <w:b/>
                <w:color w:val="auto"/>
                <w:sz w:val="20"/>
              </w:rPr>
              <w:t> »</w:t>
            </w:r>
          </w:p>
          <w:p w:rsidR="00DD4717" w:rsidRPr="007948E9" w:rsidRDefault="00DD4717" w:rsidP="00665C29">
            <w:pPr>
              <w:spacing w:after="0"/>
              <w:contextualSpacing/>
              <w:jc w:val="left"/>
              <w:rPr>
                <w:rFonts w:ascii="Arial" w:hAnsi="Arial" w:cs="Arial"/>
                <w:i/>
                <w:color w:val="auto"/>
                <w:sz w:val="20"/>
              </w:rPr>
            </w:pPr>
            <w:r>
              <w:rPr>
                <w:rFonts w:ascii="Arial" w:hAnsi="Arial" w:cs="Arial"/>
                <w:i/>
                <w:color w:val="auto"/>
                <w:sz w:val="18"/>
              </w:rPr>
              <w:t>« </w:t>
            </w:r>
            <w:r w:rsidRPr="006176A2">
              <w:rPr>
                <w:rFonts w:ascii="Arial" w:hAnsi="Arial" w:cs="Arial"/>
                <w:i/>
                <w:color w:val="auto"/>
                <w:sz w:val="18"/>
              </w:rPr>
              <w:t xml:space="preserve">Classification type pour le commerce international (CTCI </w:t>
            </w:r>
            <w:proofErr w:type="spellStart"/>
            <w:r w:rsidRPr="006176A2">
              <w:rPr>
                <w:rFonts w:ascii="Arial" w:hAnsi="Arial" w:cs="Arial"/>
                <w:i/>
                <w:color w:val="auto"/>
                <w:sz w:val="18"/>
              </w:rPr>
              <w:t>Rév</w:t>
            </w:r>
            <w:proofErr w:type="spellEnd"/>
            <w:r w:rsidRPr="006176A2">
              <w:rPr>
                <w:rFonts w:ascii="Arial" w:hAnsi="Arial" w:cs="Arial"/>
                <w:i/>
                <w:color w:val="auto"/>
                <w:sz w:val="18"/>
              </w:rPr>
              <w:t>. 4, 2006</w:t>
            </w:r>
            <w:r>
              <w:rPr>
                <w:rFonts w:ascii="Arial" w:hAnsi="Arial" w:cs="Arial"/>
                <w:i/>
                <w:color w:val="auto"/>
                <w:sz w:val="18"/>
              </w:rPr>
              <w:t> »</w:t>
            </w:r>
          </w:p>
        </w:tc>
        <w:tc>
          <w:tcPr>
            <w:tcW w:w="4993" w:type="dxa"/>
            <w:vAlign w:val="center"/>
          </w:tcPr>
          <w:p w:rsidR="00DD4717" w:rsidRPr="00A0755E" w:rsidRDefault="00DD4717" w:rsidP="00665C29">
            <w:pPr>
              <w:spacing w:after="0"/>
              <w:contextualSpacing/>
              <w:jc w:val="left"/>
              <w:rPr>
                <w:rFonts w:ascii="Arial" w:hAnsi="Arial" w:cs="Arial"/>
                <w:b/>
                <w:color w:val="auto"/>
                <w:sz w:val="20"/>
              </w:rPr>
            </w:pPr>
            <w:r>
              <w:rPr>
                <w:rFonts w:ascii="Arial" w:hAnsi="Arial" w:cs="Arial"/>
                <w:b/>
                <w:color w:val="auto"/>
                <w:sz w:val="20"/>
              </w:rPr>
              <w:t>« </w:t>
            </w:r>
            <w:r w:rsidRPr="00DD4717">
              <w:rPr>
                <w:rFonts w:ascii="Arial" w:hAnsi="Arial" w:cs="Arial"/>
                <w:b/>
                <w:color w:val="auto"/>
                <w:sz w:val="20"/>
              </w:rPr>
              <w:t>SITC3</w:t>
            </w:r>
            <w:r>
              <w:rPr>
                <w:rFonts w:ascii="Arial" w:hAnsi="Arial" w:cs="Arial"/>
                <w:b/>
                <w:color w:val="auto"/>
                <w:sz w:val="20"/>
              </w:rPr>
              <w:t> »</w:t>
            </w:r>
          </w:p>
          <w:p w:rsidR="00DD4717" w:rsidRPr="007948E9" w:rsidRDefault="00DD4717" w:rsidP="00665C29">
            <w:pPr>
              <w:spacing w:after="0"/>
              <w:contextualSpacing/>
              <w:jc w:val="left"/>
              <w:rPr>
                <w:rFonts w:ascii="Arial" w:hAnsi="Arial" w:cs="Arial"/>
                <w:i/>
                <w:color w:val="auto"/>
                <w:sz w:val="20"/>
              </w:rPr>
            </w:pPr>
            <w:r w:rsidRPr="00DD4717">
              <w:rPr>
                <w:rFonts w:ascii="Arial" w:hAnsi="Arial" w:cs="Arial"/>
                <w:i/>
                <w:color w:val="auto"/>
                <w:sz w:val="18"/>
              </w:rPr>
              <w:t>« </w:t>
            </w:r>
            <w:r w:rsidRPr="00DD4717">
              <w:rPr>
                <w:rFonts w:ascii="Arial" w:hAnsi="Arial" w:cs="Arial"/>
                <w:b/>
                <w:i/>
                <w:color w:val="auto"/>
                <w:sz w:val="18"/>
              </w:rPr>
              <w:t>Combustibles minéraux, lubrifiants et produits annexes</w:t>
            </w:r>
            <w:r w:rsidRPr="00DD4717">
              <w:rPr>
                <w:rFonts w:ascii="Arial" w:hAnsi="Arial" w:cs="Arial"/>
                <w:i/>
                <w:color w:val="auto"/>
                <w:sz w:val="18"/>
              </w:rPr>
              <w:t> »</w:t>
            </w:r>
            <w:r>
              <w:rPr>
                <w:rFonts w:ascii="Arial" w:hAnsi="Arial" w:cs="Arial"/>
                <w:color w:val="auto"/>
                <w:sz w:val="20"/>
              </w:rPr>
              <w:t xml:space="preserve"> </w:t>
            </w:r>
            <w:r>
              <w:rPr>
                <w:rStyle w:val="Appelnotedebasdep"/>
                <w:rFonts w:ascii="Arial" w:hAnsi="Arial" w:cs="Arial"/>
                <w:color w:val="auto"/>
                <w:sz w:val="20"/>
              </w:rPr>
              <w:footnoteReference w:id="4"/>
            </w:r>
          </w:p>
        </w:tc>
      </w:tr>
      <w:tr w:rsidR="00DD4717" w:rsidTr="00665C29">
        <w:trPr>
          <w:trHeight w:val="510"/>
        </w:trPr>
        <w:tc>
          <w:tcPr>
            <w:tcW w:w="4111" w:type="dxa"/>
            <w:shd w:val="clear" w:color="auto" w:fill="DAEEF3" w:themeFill="accent5" w:themeFillTint="33"/>
            <w:vAlign w:val="center"/>
          </w:tcPr>
          <w:p w:rsidR="00DD4717" w:rsidRPr="009838BB" w:rsidRDefault="00DD4717" w:rsidP="00665C29">
            <w:pPr>
              <w:spacing w:after="0"/>
              <w:contextualSpacing/>
              <w:jc w:val="left"/>
              <w:rPr>
                <w:rFonts w:ascii="Arial" w:hAnsi="Arial" w:cs="Arial"/>
                <w:b/>
                <w:color w:val="auto"/>
                <w:sz w:val="20"/>
              </w:rPr>
            </w:pPr>
            <w:r>
              <w:rPr>
                <w:rFonts w:ascii="Arial" w:hAnsi="Arial" w:cs="Arial"/>
                <w:b/>
                <w:color w:val="auto"/>
                <w:sz w:val="20"/>
              </w:rPr>
              <w:t>« </w:t>
            </w:r>
            <w:r w:rsidRPr="006176A2">
              <w:rPr>
                <w:rFonts w:ascii="Arial" w:hAnsi="Arial" w:cs="Arial"/>
                <w:b/>
                <w:color w:val="auto"/>
                <w:sz w:val="20"/>
              </w:rPr>
              <w:t>PARTNER</w:t>
            </w:r>
            <w:r>
              <w:rPr>
                <w:rFonts w:ascii="Arial" w:hAnsi="Arial" w:cs="Arial"/>
                <w:b/>
                <w:color w:val="auto"/>
                <w:sz w:val="20"/>
              </w:rPr>
              <w:t> »</w:t>
            </w:r>
          </w:p>
          <w:p w:rsidR="00DD4717" w:rsidRPr="007948E9" w:rsidRDefault="00DD4717" w:rsidP="00665C29">
            <w:pPr>
              <w:spacing w:after="0"/>
              <w:contextualSpacing/>
              <w:jc w:val="left"/>
              <w:rPr>
                <w:rFonts w:ascii="Arial" w:hAnsi="Arial" w:cs="Arial"/>
                <w:i/>
                <w:color w:val="auto"/>
                <w:sz w:val="20"/>
              </w:rPr>
            </w:pPr>
          </w:p>
        </w:tc>
        <w:tc>
          <w:tcPr>
            <w:tcW w:w="4993" w:type="dxa"/>
            <w:vAlign w:val="center"/>
          </w:tcPr>
          <w:p w:rsidR="00DD4717" w:rsidRDefault="00DD4717" w:rsidP="00665C29">
            <w:pPr>
              <w:spacing w:after="0"/>
              <w:contextualSpacing/>
              <w:jc w:val="left"/>
              <w:rPr>
                <w:rFonts w:ascii="Arial" w:hAnsi="Arial" w:cs="Arial"/>
                <w:b/>
                <w:color w:val="auto"/>
                <w:sz w:val="20"/>
              </w:rPr>
            </w:pPr>
            <w:r w:rsidRPr="009838BB">
              <w:rPr>
                <w:rFonts w:ascii="Arial" w:hAnsi="Arial" w:cs="Arial"/>
                <w:b/>
                <w:color w:val="auto"/>
                <w:sz w:val="20"/>
              </w:rPr>
              <w:t>« </w:t>
            </w:r>
            <w:r w:rsidRPr="006176A2">
              <w:rPr>
                <w:rFonts w:ascii="Arial" w:hAnsi="Arial" w:cs="Arial"/>
                <w:b/>
                <w:color w:val="auto"/>
                <w:sz w:val="20"/>
              </w:rPr>
              <w:t>WORLD</w:t>
            </w:r>
            <w:r>
              <w:rPr>
                <w:rFonts w:ascii="Arial" w:hAnsi="Arial" w:cs="Arial"/>
                <w:b/>
                <w:color w:val="auto"/>
                <w:sz w:val="20"/>
              </w:rPr>
              <w:t> »</w:t>
            </w:r>
          </w:p>
          <w:p w:rsidR="00DD4717" w:rsidRPr="007948E9" w:rsidRDefault="00DD4717" w:rsidP="00665C29">
            <w:pPr>
              <w:spacing w:after="0"/>
              <w:contextualSpacing/>
              <w:jc w:val="left"/>
              <w:rPr>
                <w:rFonts w:ascii="Arial" w:hAnsi="Arial" w:cs="Arial"/>
                <w:i/>
                <w:color w:val="auto"/>
                <w:sz w:val="20"/>
              </w:rPr>
            </w:pPr>
            <w:r>
              <w:rPr>
                <w:rFonts w:ascii="Arial" w:hAnsi="Arial" w:cs="Arial"/>
                <w:i/>
                <w:color w:val="auto"/>
                <w:sz w:val="18"/>
              </w:rPr>
              <w:t>«</w:t>
            </w:r>
            <w:r w:rsidRPr="006176A2">
              <w:rPr>
                <w:rFonts w:ascii="Arial" w:hAnsi="Arial" w:cs="Arial"/>
                <w:i/>
                <w:color w:val="auto"/>
                <w:sz w:val="18"/>
              </w:rPr>
              <w:t>Tous les pays du monde</w:t>
            </w:r>
            <w:r>
              <w:rPr>
                <w:rFonts w:ascii="Arial" w:hAnsi="Arial" w:cs="Arial"/>
                <w:i/>
                <w:color w:val="auto"/>
                <w:sz w:val="18"/>
              </w:rPr>
              <w:t> »</w:t>
            </w:r>
          </w:p>
        </w:tc>
      </w:tr>
    </w:tbl>
    <w:p w:rsidR="00DD4717" w:rsidRPr="00DD4717" w:rsidRDefault="00DD4717" w:rsidP="005A09E1">
      <w:pPr>
        <w:spacing w:after="0"/>
        <w:rPr>
          <w:rFonts w:ascii="Arial" w:hAnsi="Arial" w:cs="Arial"/>
          <w:color w:val="auto"/>
          <w:sz w:val="10"/>
          <w:szCs w:val="10"/>
        </w:rPr>
      </w:pPr>
    </w:p>
    <w:p w:rsidR="00DD4717" w:rsidRPr="004757D2" w:rsidRDefault="00DD4717" w:rsidP="00DD4717">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DD4717" w:rsidRPr="00DD4717" w:rsidRDefault="00DD4717" w:rsidP="00DD4717">
      <w:pPr>
        <w:spacing w:after="200"/>
        <w:ind w:left="12"/>
        <w:contextualSpacing/>
        <w:rPr>
          <w:rFonts w:ascii="Arial" w:hAnsi="Arial" w:cs="Arial"/>
          <w:color w:val="auto"/>
          <w:sz w:val="18"/>
        </w:rPr>
      </w:pPr>
      <w:r w:rsidRPr="004757D2">
        <w:rPr>
          <w:rFonts w:ascii="Arial" w:hAnsi="Arial" w:cs="Arial"/>
          <w:color w:val="auto"/>
          <w:sz w:val="18"/>
        </w:rPr>
        <w:t xml:space="preserve">Ouvrir (ou enregistrer) le fichier. Copier les données dans le fichier téléchargé puis les coller (Collage Spécial : « Coller : Valeurs ») dans le fichier </w:t>
      </w:r>
      <w:proofErr w:type="spellStart"/>
      <w:r w:rsidRPr="004757D2">
        <w:rPr>
          <w:rFonts w:ascii="Arial" w:hAnsi="Arial" w:cs="Arial"/>
          <w:color w:val="auto"/>
          <w:sz w:val="18"/>
        </w:rPr>
        <w:t>xls</w:t>
      </w:r>
      <w:proofErr w:type="spellEnd"/>
      <w:r w:rsidRPr="004757D2">
        <w:rPr>
          <w:rFonts w:ascii="Arial" w:hAnsi="Arial" w:cs="Arial"/>
          <w:color w:val="auto"/>
          <w:sz w:val="18"/>
        </w:rPr>
        <w:t>.</w:t>
      </w:r>
    </w:p>
    <w:p w:rsidR="00051D16" w:rsidRPr="00051D16" w:rsidRDefault="00051D16" w:rsidP="00DD4717">
      <w:pPr>
        <w:spacing w:after="0"/>
        <w:contextualSpacing/>
        <w:rPr>
          <w:rFonts w:ascii="Arial" w:hAnsi="Arial" w:cs="Arial"/>
          <w:color w:val="auto"/>
          <w:sz w:val="20"/>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 « Taux de précarité énergétique »</w:t>
      </w:r>
    </w:p>
    <w:p w:rsidR="00051D16" w:rsidRPr="00436D3F" w:rsidRDefault="00436D3F" w:rsidP="00574F72">
      <w:pPr>
        <w:spacing w:after="0"/>
        <w:ind w:left="38"/>
        <w:rPr>
          <w:rFonts w:ascii="Arial" w:hAnsi="Arial" w:cs="Arial"/>
          <w:i/>
          <w:color w:val="auto"/>
          <w:sz w:val="16"/>
        </w:rPr>
      </w:pPr>
      <w:r w:rsidRPr="00436D3F">
        <w:rPr>
          <w:rFonts w:ascii="Arial" w:hAnsi="Arial" w:cs="Arial"/>
          <w:i/>
          <w:color w:val="auto"/>
          <w:sz w:val="16"/>
          <w:highlight w:val="yellow"/>
        </w:rPr>
        <w:t>Reste à identifier une source</w:t>
      </w:r>
      <w:r>
        <w:rPr>
          <w:rFonts w:ascii="Arial" w:hAnsi="Arial" w:cs="Arial"/>
          <w:i/>
          <w:color w:val="auto"/>
          <w:sz w:val="16"/>
        </w:rPr>
        <w:t>.</w:t>
      </w:r>
    </w:p>
    <w:p w:rsidR="00051D16" w:rsidRPr="00051D16" w:rsidRDefault="00051D16" w:rsidP="00574F72">
      <w:pPr>
        <w:spacing w:after="0"/>
        <w:ind w:left="398"/>
        <w:contextualSpacing/>
        <w:rPr>
          <w:rFonts w:ascii="Arial" w:hAnsi="Arial" w:cs="Arial"/>
          <w:color w:val="auto"/>
          <w:sz w:val="20"/>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Lignes « Consommation énergie primaire »</w:t>
      </w:r>
    </w:p>
    <w:p w:rsidR="00DD4717" w:rsidRDefault="00051D16" w:rsidP="00DD4717">
      <w:pPr>
        <w:spacing w:after="0"/>
        <w:rPr>
          <w:rFonts w:ascii="Arial" w:hAnsi="Arial" w:cs="Arial"/>
          <w:color w:val="auto"/>
          <w:sz w:val="20"/>
        </w:rPr>
      </w:pPr>
      <w:r w:rsidRPr="00051D16">
        <w:rPr>
          <w:rFonts w:ascii="Arial" w:hAnsi="Arial" w:cs="Arial"/>
          <w:color w:val="auto"/>
          <w:sz w:val="20"/>
        </w:rPr>
        <w:t xml:space="preserve">Aller sur le </w:t>
      </w:r>
      <w:hyperlink r:id="rId26" w:anchor="tspQvChart" w:history="1">
        <w:r w:rsidRPr="00051D16">
          <w:rPr>
            <w:rFonts w:ascii="Arial" w:hAnsi="Arial" w:cs="Arial"/>
            <w:color w:val="0000FF" w:themeColor="hyperlink"/>
            <w:sz w:val="20"/>
            <w:u w:val="single"/>
          </w:rPr>
          <w:t>Data Portal du Shift</w:t>
        </w:r>
      </w:hyperlink>
      <w:r w:rsidR="00DD4717">
        <w:rPr>
          <w:rFonts w:ascii="Arial" w:hAnsi="Arial" w:cs="Arial"/>
          <w:color w:val="auto"/>
          <w:sz w:val="20"/>
        </w:rPr>
        <w:t xml:space="preserve"> </w:t>
      </w:r>
      <w:r w:rsidR="006B2DD6" w:rsidRPr="006B2DD6">
        <w:rPr>
          <w:rFonts w:ascii="Arial" w:hAnsi="Arial" w:cs="Arial"/>
          <w:color w:val="auto"/>
          <w:sz w:val="18"/>
        </w:rPr>
        <w:t>(« </w:t>
      </w:r>
      <w:proofErr w:type="spellStart"/>
      <w:r w:rsidR="006B2DD6" w:rsidRPr="006B2DD6">
        <w:rPr>
          <w:rFonts w:ascii="Arial" w:hAnsi="Arial" w:cs="Arial"/>
          <w:color w:val="auto"/>
          <w:sz w:val="18"/>
        </w:rPr>
        <w:t>Historical</w:t>
      </w:r>
      <w:proofErr w:type="spellEnd"/>
      <w:r w:rsidR="006B2DD6" w:rsidRPr="006B2DD6">
        <w:rPr>
          <w:rFonts w:ascii="Arial" w:hAnsi="Arial" w:cs="Arial"/>
          <w:color w:val="auto"/>
          <w:sz w:val="18"/>
        </w:rPr>
        <w:t xml:space="preserve"> </w:t>
      </w:r>
      <w:proofErr w:type="spellStart"/>
      <w:r w:rsidR="006B2DD6" w:rsidRPr="006B2DD6">
        <w:rPr>
          <w:rFonts w:ascii="Arial" w:hAnsi="Arial" w:cs="Arial"/>
          <w:color w:val="auto"/>
          <w:sz w:val="18"/>
        </w:rPr>
        <w:t>Energy</w:t>
      </w:r>
      <w:proofErr w:type="spellEnd"/>
      <w:r w:rsidR="006B2DD6" w:rsidRPr="006B2DD6">
        <w:rPr>
          <w:rFonts w:ascii="Arial" w:hAnsi="Arial" w:cs="Arial"/>
          <w:color w:val="auto"/>
          <w:sz w:val="18"/>
        </w:rPr>
        <w:t xml:space="preserve"> </w:t>
      </w:r>
      <w:proofErr w:type="spellStart"/>
      <w:r w:rsidR="006B2DD6" w:rsidRPr="006B2DD6">
        <w:rPr>
          <w:rFonts w:ascii="Arial" w:hAnsi="Arial" w:cs="Arial"/>
          <w:color w:val="auto"/>
          <w:sz w:val="18"/>
        </w:rPr>
        <w:t>Consumption</w:t>
      </w:r>
      <w:proofErr w:type="spellEnd"/>
      <w:r w:rsidR="006B2DD6" w:rsidRPr="006B2DD6">
        <w:rPr>
          <w:rFonts w:ascii="Arial" w:hAnsi="Arial" w:cs="Arial"/>
          <w:color w:val="auto"/>
          <w:sz w:val="18"/>
        </w:rPr>
        <w:t xml:space="preserve"> </w:t>
      </w:r>
      <w:proofErr w:type="spellStart"/>
      <w:r w:rsidR="006B2DD6" w:rsidRPr="006B2DD6">
        <w:rPr>
          <w:rFonts w:ascii="Arial" w:hAnsi="Arial" w:cs="Arial"/>
          <w:color w:val="auto"/>
          <w:sz w:val="18"/>
        </w:rPr>
        <w:t>Statistics</w:t>
      </w:r>
      <w:proofErr w:type="spellEnd"/>
      <w:r w:rsidR="006B2DD6" w:rsidRPr="006B2DD6">
        <w:rPr>
          <w:rFonts w:ascii="Arial" w:hAnsi="Arial" w:cs="Arial"/>
          <w:color w:val="auto"/>
          <w:sz w:val="18"/>
        </w:rPr>
        <w:t> »)</w:t>
      </w:r>
      <w:r w:rsidR="006B2DD6">
        <w:rPr>
          <w:rFonts w:ascii="Arial" w:hAnsi="Arial" w:cs="Arial"/>
          <w:color w:val="auto"/>
          <w:sz w:val="20"/>
        </w:rPr>
        <w:t xml:space="preserve"> </w:t>
      </w:r>
      <w:r w:rsidR="00DD4717">
        <w:rPr>
          <w:rFonts w:ascii="Arial" w:hAnsi="Arial" w:cs="Arial"/>
          <w:color w:val="auto"/>
          <w:sz w:val="20"/>
        </w:rPr>
        <w:t>et c</w:t>
      </w:r>
      <w:r w:rsidRPr="00051D16">
        <w:rPr>
          <w:rFonts w:ascii="Arial" w:hAnsi="Arial" w:cs="Arial"/>
          <w:color w:val="auto"/>
          <w:sz w:val="20"/>
        </w:rPr>
        <w:t>hoisir</w:t>
      </w:r>
      <w:r w:rsidR="00DD4717">
        <w:rPr>
          <w:rFonts w:ascii="Arial" w:hAnsi="Arial" w:cs="Arial"/>
          <w:color w:val="auto"/>
          <w:sz w:val="20"/>
        </w:rPr>
        <w:t> :</w:t>
      </w:r>
    </w:p>
    <w:p w:rsidR="00DD4717" w:rsidRPr="00DD4717" w:rsidRDefault="00DD4717" w:rsidP="00DD4717">
      <w:pPr>
        <w:spacing w:after="0"/>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DD4717" w:rsidTr="00665C29">
        <w:trPr>
          <w:trHeight w:val="283"/>
        </w:trPr>
        <w:tc>
          <w:tcPr>
            <w:tcW w:w="4111" w:type="dxa"/>
            <w:shd w:val="clear" w:color="auto" w:fill="DAEEF3" w:themeFill="accent5" w:themeFillTint="33"/>
            <w:vAlign w:val="center"/>
          </w:tcPr>
          <w:p w:rsidR="00DD4717" w:rsidRPr="00E95E86" w:rsidRDefault="00DD4717" w:rsidP="00DD4717">
            <w:pPr>
              <w:spacing w:after="0"/>
              <w:contextualSpacing/>
              <w:jc w:val="left"/>
              <w:rPr>
                <w:rFonts w:ascii="Arial" w:hAnsi="Arial" w:cs="Arial"/>
                <w:color w:val="auto"/>
                <w:sz w:val="16"/>
              </w:rPr>
            </w:pPr>
            <w:r w:rsidRPr="00E95E86">
              <w:rPr>
                <w:rFonts w:ascii="Arial" w:hAnsi="Arial" w:cs="Arial"/>
                <w:b/>
                <w:color w:val="auto"/>
                <w:sz w:val="16"/>
              </w:rPr>
              <w:t>« </w:t>
            </w:r>
            <w:r>
              <w:rPr>
                <w:rFonts w:ascii="Arial" w:hAnsi="Arial" w:cs="Arial"/>
                <w:b/>
                <w:color w:val="auto"/>
                <w:sz w:val="16"/>
              </w:rPr>
              <w:t>Country</w:t>
            </w:r>
            <w:r w:rsidRPr="00E95E86">
              <w:rPr>
                <w:rFonts w:ascii="Arial" w:hAnsi="Arial" w:cs="Arial"/>
                <w:b/>
                <w:color w:val="auto"/>
                <w:sz w:val="16"/>
              </w:rPr>
              <w:t> »</w:t>
            </w:r>
          </w:p>
        </w:tc>
        <w:tc>
          <w:tcPr>
            <w:tcW w:w="4993" w:type="dxa"/>
            <w:vAlign w:val="center"/>
          </w:tcPr>
          <w:p w:rsidR="00DD4717" w:rsidRPr="00E95E86" w:rsidRDefault="00DD4717" w:rsidP="00665C29">
            <w:pPr>
              <w:spacing w:after="0"/>
              <w:contextualSpacing/>
              <w:jc w:val="left"/>
              <w:rPr>
                <w:rFonts w:ascii="Arial" w:hAnsi="Arial" w:cs="Arial"/>
                <w:color w:val="auto"/>
                <w:sz w:val="16"/>
              </w:rPr>
            </w:pPr>
            <w:r w:rsidRPr="00E95E86">
              <w:rPr>
                <w:rFonts w:ascii="Arial" w:hAnsi="Arial" w:cs="Arial"/>
                <w:color w:val="auto"/>
                <w:sz w:val="16"/>
              </w:rPr>
              <w:t xml:space="preserve">pays étudié </w:t>
            </w:r>
          </w:p>
        </w:tc>
      </w:tr>
      <w:tr w:rsidR="00DD4717" w:rsidTr="00665C29">
        <w:trPr>
          <w:trHeight w:val="283"/>
        </w:trPr>
        <w:tc>
          <w:tcPr>
            <w:tcW w:w="4111" w:type="dxa"/>
            <w:shd w:val="clear" w:color="auto" w:fill="DAEEF3" w:themeFill="accent5" w:themeFillTint="33"/>
            <w:vAlign w:val="center"/>
          </w:tcPr>
          <w:p w:rsidR="00DD4717" w:rsidRPr="00E95E86" w:rsidRDefault="00DD4717" w:rsidP="00665C29">
            <w:pPr>
              <w:spacing w:after="0"/>
              <w:contextualSpacing/>
              <w:jc w:val="left"/>
              <w:rPr>
                <w:rFonts w:ascii="Arial" w:hAnsi="Arial" w:cs="Arial"/>
                <w:color w:val="auto"/>
                <w:sz w:val="16"/>
              </w:rPr>
            </w:pPr>
            <w:r w:rsidRPr="00E95E86">
              <w:rPr>
                <w:rFonts w:ascii="Arial" w:hAnsi="Arial" w:cs="Arial"/>
                <w:b/>
                <w:color w:val="auto"/>
                <w:sz w:val="16"/>
              </w:rPr>
              <w:t>« </w:t>
            </w:r>
            <w:proofErr w:type="spellStart"/>
            <w:r w:rsidRPr="00DD4717">
              <w:rPr>
                <w:rFonts w:ascii="Arial" w:hAnsi="Arial" w:cs="Arial"/>
                <w:b/>
                <w:color w:val="auto"/>
                <w:sz w:val="16"/>
              </w:rPr>
              <w:t>Years</w:t>
            </w:r>
            <w:proofErr w:type="spellEnd"/>
            <w:r w:rsidRPr="00DD4717">
              <w:rPr>
                <w:rFonts w:ascii="Arial" w:hAnsi="Arial" w:cs="Arial"/>
                <w:b/>
                <w:color w:val="auto"/>
                <w:sz w:val="16"/>
              </w:rPr>
              <w:t xml:space="preserve"> </w:t>
            </w:r>
            <w:proofErr w:type="spellStart"/>
            <w:r w:rsidRPr="00DD4717">
              <w:rPr>
                <w:rFonts w:ascii="Arial" w:hAnsi="Arial" w:cs="Arial"/>
                <w:b/>
                <w:color w:val="auto"/>
                <w:sz w:val="16"/>
              </w:rPr>
              <w:t>Interval</w:t>
            </w:r>
            <w:proofErr w:type="spellEnd"/>
            <w:r w:rsidRPr="00E95E86">
              <w:rPr>
                <w:rFonts w:ascii="Arial" w:hAnsi="Arial" w:cs="Arial"/>
                <w:b/>
                <w:color w:val="auto"/>
                <w:sz w:val="16"/>
              </w:rPr>
              <w:t> »</w:t>
            </w:r>
          </w:p>
        </w:tc>
        <w:tc>
          <w:tcPr>
            <w:tcW w:w="4993" w:type="dxa"/>
            <w:vAlign w:val="center"/>
          </w:tcPr>
          <w:p w:rsidR="00DD4717" w:rsidRPr="00E95E86" w:rsidRDefault="00DD4717" w:rsidP="00665C29">
            <w:pPr>
              <w:spacing w:after="0"/>
              <w:contextualSpacing/>
              <w:jc w:val="left"/>
              <w:rPr>
                <w:rFonts w:ascii="Arial" w:hAnsi="Arial" w:cs="Arial"/>
                <w:color w:val="auto"/>
                <w:sz w:val="16"/>
              </w:rPr>
            </w:pPr>
            <w:r w:rsidRPr="00DD4717">
              <w:rPr>
                <w:rFonts w:ascii="Arial" w:hAnsi="Arial" w:cs="Arial"/>
                <w:color w:val="auto"/>
                <w:sz w:val="16"/>
              </w:rPr>
              <w:t>plage temporelle la plus large disponible</w:t>
            </w:r>
          </w:p>
        </w:tc>
      </w:tr>
    </w:tbl>
    <w:p w:rsidR="00DD4717" w:rsidRPr="00DD4717" w:rsidRDefault="00DD4717" w:rsidP="00DD4717">
      <w:pPr>
        <w:spacing w:after="0"/>
        <w:rPr>
          <w:rFonts w:ascii="Arial" w:hAnsi="Arial" w:cs="Arial"/>
          <w:color w:val="auto"/>
          <w:sz w:val="10"/>
          <w:szCs w:val="10"/>
        </w:rPr>
      </w:pPr>
    </w:p>
    <w:p w:rsidR="00051D16" w:rsidRPr="00051D16" w:rsidRDefault="00051D16" w:rsidP="00574F72">
      <w:pPr>
        <w:spacing w:after="0"/>
        <w:ind w:left="12"/>
        <w:contextualSpacing/>
        <w:rPr>
          <w:rFonts w:ascii="Arial" w:hAnsi="Arial" w:cs="Arial"/>
          <w:color w:val="auto"/>
          <w:sz w:val="20"/>
        </w:rPr>
      </w:pPr>
      <w:r w:rsidRPr="00051D16">
        <w:rPr>
          <w:rFonts w:ascii="Arial" w:hAnsi="Arial" w:cs="Arial"/>
          <w:color w:val="auto"/>
          <w:sz w:val="20"/>
        </w:rPr>
        <w:t>Cliquer sur « EXPORT &amp; SHARE &gt;  XLS ». Ouvrir (ou enregistrer) le fichier.</w:t>
      </w:r>
    </w:p>
    <w:p w:rsidR="00051D16" w:rsidRPr="00051D16" w:rsidRDefault="00051D16" w:rsidP="00574F72">
      <w:pPr>
        <w:spacing w:after="0"/>
        <w:ind w:left="12"/>
        <w:contextualSpacing/>
        <w:rPr>
          <w:rFonts w:ascii="Arial" w:hAnsi="Arial" w:cs="Arial"/>
          <w:color w:val="auto"/>
          <w:sz w:val="20"/>
        </w:rPr>
      </w:pPr>
      <w:r w:rsidRPr="00051D16">
        <w:rPr>
          <w:rFonts w:ascii="Arial" w:hAnsi="Arial" w:cs="Arial"/>
          <w:color w:val="auto"/>
          <w:sz w:val="20"/>
        </w:rPr>
        <w:t xml:space="preserve">Pour chaque source d’énergie, </w:t>
      </w:r>
      <w:bookmarkStart w:id="0" w:name="OLE_LINK1"/>
      <w:r w:rsidRPr="00051D16">
        <w:rPr>
          <w:rFonts w:ascii="Arial" w:hAnsi="Arial" w:cs="Arial"/>
          <w:color w:val="auto"/>
          <w:sz w:val="20"/>
        </w:rPr>
        <w:t xml:space="preserve">copier les données dans le fichier téléchargé puis les coller (Collage Spécial : « Coller : Valeurs » + cocher « Transposé ») dans le fichier </w:t>
      </w:r>
      <w:proofErr w:type="spellStart"/>
      <w:r w:rsidRPr="00051D16">
        <w:rPr>
          <w:rFonts w:ascii="Arial" w:hAnsi="Arial" w:cs="Arial"/>
          <w:color w:val="auto"/>
          <w:sz w:val="20"/>
        </w:rPr>
        <w:t>xls</w:t>
      </w:r>
      <w:proofErr w:type="spellEnd"/>
      <w:r w:rsidRPr="00051D16">
        <w:rPr>
          <w:rFonts w:ascii="Arial" w:hAnsi="Arial" w:cs="Arial"/>
          <w:color w:val="auto"/>
          <w:sz w:val="20"/>
        </w:rPr>
        <w:t>.</w:t>
      </w:r>
    </w:p>
    <w:bookmarkEnd w:id="0"/>
    <w:p w:rsidR="00051D16" w:rsidRPr="00051D16" w:rsidRDefault="00051D16" w:rsidP="00574F72">
      <w:pPr>
        <w:spacing w:after="0"/>
        <w:ind w:left="12"/>
        <w:contextualSpacing/>
        <w:rPr>
          <w:rFonts w:ascii="Arial" w:hAnsi="Arial" w:cs="Arial"/>
          <w:color w:val="auto"/>
          <w:sz w:val="20"/>
        </w:rPr>
      </w:pPr>
      <w:r w:rsidRPr="008B70A5">
        <w:rPr>
          <w:rFonts w:ascii="Arial" w:hAnsi="Arial" w:cs="Arial"/>
          <w:color w:val="auto"/>
          <w:sz w:val="20"/>
        </w:rPr>
        <w:t>Modifier, si nécessaire, l’intitulé des lignes et/ou ajouter/supprimer des lignes (voir Annexe).</w:t>
      </w:r>
    </w:p>
    <w:p w:rsidR="00051D16" w:rsidRPr="00051D16" w:rsidRDefault="00051D16" w:rsidP="00574F72">
      <w:pPr>
        <w:spacing w:after="0"/>
        <w:ind w:left="398"/>
        <w:contextualSpacing/>
        <w:rPr>
          <w:rFonts w:ascii="Arial" w:hAnsi="Arial" w:cs="Arial"/>
          <w:color w:val="auto"/>
          <w:sz w:val="20"/>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Lignes « Consommation énergie finale »</w:t>
      </w:r>
      <w:r w:rsidRPr="00923422">
        <w:rPr>
          <w:rFonts w:ascii="Arial" w:hAnsi="Arial" w:cs="Arial"/>
          <w:sz w:val="20"/>
        </w:rPr>
        <w:t xml:space="preserve"> (répa</w:t>
      </w:r>
      <w:r w:rsidR="00280529" w:rsidRPr="00923422">
        <w:rPr>
          <w:rFonts w:ascii="Arial" w:hAnsi="Arial" w:cs="Arial"/>
          <w:sz w:val="20"/>
        </w:rPr>
        <w:t>rtition par source d’énergie)</w:t>
      </w:r>
    </w:p>
    <w:p w:rsidR="00DD4717" w:rsidRDefault="00DD4717" w:rsidP="00574F72">
      <w:pPr>
        <w:spacing w:after="0"/>
        <w:rPr>
          <w:rFonts w:ascii="Arial" w:hAnsi="Arial" w:cs="Arial"/>
          <w:color w:val="auto"/>
          <w:sz w:val="20"/>
        </w:rPr>
      </w:pPr>
      <w:r w:rsidRPr="00DD4717">
        <w:rPr>
          <w:rFonts w:ascii="Arial" w:hAnsi="Arial" w:cs="Arial"/>
          <w:color w:val="auto"/>
          <w:sz w:val="20"/>
        </w:rPr>
        <w:t xml:space="preserve">Aller dans la base de données Eurostat </w:t>
      </w:r>
      <w:r w:rsidR="00051D16" w:rsidRPr="00051D16">
        <w:rPr>
          <w:rFonts w:ascii="Arial" w:hAnsi="Arial" w:cs="Arial"/>
          <w:color w:val="auto"/>
          <w:sz w:val="20"/>
        </w:rPr>
        <w:t>« </w:t>
      </w:r>
      <w:hyperlink r:id="rId27" w:history="1">
        <w:r w:rsidR="00051D16" w:rsidRPr="00051D16">
          <w:rPr>
            <w:rFonts w:ascii="Arial" w:hAnsi="Arial" w:cs="Arial"/>
            <w:color w:val="0000FF" w:themeColor="hyperlink"/>
            <w:sz w:val="20"/>
            <w:u w:val="single"/>
          </w:rPr>
          <w:t>Bilans énergétiques simplifiés - données annuelles (nrg_100a)</w:t>
        </w:r>
      </w:hyperlink>
      <w:r w:rsidR="00051D16" w:rsidRPr="00051D16">
        <w:rPr>
          <w:rFonts w:ascii="Arial" w:hAnsi="Arial" w:cs="Arial"/>
          <w:color w:val="auto"/>
          <w:sz w:val="20"/>
        </w:rPr>
        <w:t xml:space="preserve"> » </w:t>
      </w:r>
      <w:r w:rsidR="00051D16" w:rsidRPr="00051D16">
        <w:rPr>
          <w:rFonts w:ascii="Arial" w:hAnsi="Arial" w:cs="Arial"/>
          <w:color w:val="auto"/>
          <w:sz w:val="16"/>
        </w:rPr>
        <w:t>(« Environnement et énergie » / « Energie » / « Statistiques de l’énergie – quantités, données annuelles (</w:t>
      </w:r>
      <w:proofErr w:type="spellStart"/>
      <w:r w:rsidR="00051D16" w:rsidRPr="00051D16">
        <w:rPr>
          <w:rFonts w:ascii="Arial" w:hAnsi="Arial" w:cs="Arial"/>
          <w:color w:val="auto"/>
          <w:sz w:val="16"/>
        </w:rPr>
        <w:t>nrg_quant</w:t>
      </w:r>
      <w:proofErr w:type="spellEnd"/>
      <w:r w:rsidR="00051D16" w:rsidRPr="00051D16">
        <w:rPr>
          <w:rFonts w:ascii="Arial" w:hAnsi="Arial" w:cs="Arial"/>
          <w:color w:val="auto"/>
          <w:sz w:val="16"/>
        </w:rPr>
        <w:t xml:space="preserve">) » / « Statistiques de l’énergie – approvisionnement, transformation, consommation (nrg_10) ») </w:t>
      </w:r>
      <w:r w:rsidR="00051D16" w:rsidRPr="00051D16">
        <w:rPr>
          <w:rFonts w:ascii="Arial" w:hAnsi="Arial" w:cs="Arial"/>
          <w:color w:val="auto"/>
          <w:sz w:val="20"/>
        </w:rPr>
        <w:t xml:space="preserve">et </w:t>
      </w:r>
      <w:r>
        <w:rPr>
          <w:rFonts w:ascii="Arial" w:hAnsi="Arial" w:cs="Arial"/>
          <w:color w:val="auto"/>
          <w:sz w:val="20"/>
        </w:rPr>
        <w:t>choisir :</w:t>
      </w:r>
    </w:p>
    <w:p w:rsidR="00DD4717" w:rsidRPr="004670F4" w:rsidRDefault="00DD4717" w:rsidP="00574F72">
      <w:pPr>
        <w:spacing w:after="0"/>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DD4717" w:rsidTr="00665C29">
        <w:trPr>
          <w:trHeight w:val="283"/>
        </w:trPr>
        <w:tc>
          <w:tcPr>
            <w:tcW w:w="4111" w:type="dxa"/>
            <w:shd w:val="clear" w:color="auto" w:fill="DAEEF3" w:themeFill="accent5" w:themeFillTint="33"/>
            <w:vAlign w:val="center"/>
          </w:tcPr>
          <w:p w:rsidR="00DD4717" w:rsidRPr="00E95E86" w:rsidRDefault="00DD4717" w:rsidP="00665C29">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DD4717" w:rsidRPr="00E95E86" w:rsidRDefault="00DD4717" w:rsidP="00665C29">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DD4717" w:rsidTr="00665C29">
        <w:trPr>
          <w:trHeight w:val="283"/>
        </w:trPr>
        <w:tc>
          <w:tcPr>
            <w:tcW w:w="4111" w:type="dxa"/>
            <w:shd w:val="clear" w:color="auto" w:fill="DAEEF3" w:themeFill="accent5" w:themeFillTint="33"/>
            <w:vAlign w:val="center"/>
          </w:tcPr>
          <w:p w:rsidR="00DD4717" w:rsidRPr="00E95E86" w:rsidRDefault="00DD4717" w:rsidP="00665C29">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DD4717" w:rsidRPr="00E95E86" w:rsidRDefault="00DD4717" w:rsidP="00665C29">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DD4717" w:rsidTr="00665C29">
        <w:trPr>
          <w:trHeight w:val="510"/>
        </w:trPr>
        <w:tc>
          <w:tcPr>
            <w:tcW w:w="4111" w:type="dxa"/>
            <w:shd w:val="clear" w:color="auto" w:fill="DAEEF3" w:themeFill="accent5" w:themeFillTint="33"/>
            <w:vAlign w:val="center"/>
          </w:tcPr>
          <w:p w:rsidR="00DD4717" w:rsidRDefault="00DD4717" w:rsidP="00665C29">
            <w:pPr>
              <w:spacing w:after="0"/>
              <w:contextualSpacing/>
              <w:jc w:val="left"/>
              <w:rPr>
                <w:rFonts w:ascii="Arial" w:hAnsi="Arial" w:cs="Arial"/>
                <w:b/>
                <w:color w:val="auto"/>
                <w:sz w:val="20"/>
              </w:rPr>
            </w:pPr>
            <w:r>
              <w:rPr>
                <w:rFonts w:ascii="Arial" w:hAnsi="Arial" w:cs="Arial"/>
                <w:b/>
                <w:color w:val="auto"/>
                <w:sz w:val="20"/>
              </w:rPr>
              <w:t>« </w:t>
            </w:r>
            <w:r w:rsidRPr="00DD4717">
              <w:rPr>
                <w:rFonts w:ascii="Arial" w:hAnsi="Arial" w:cs="Arial"/>
                <w:b/>
                <w:color w:val="auto"/>
                <w:sz w:val="20"/>
              </w:rPr>
              <w:t>UNIT</w:t>
            </w:r>
            <w:r>
              <w:rPr>
                <w:rFonts w:ascii="Arial" w:hAnsi="Arial" w:cs="Arial"/>
                <w:b/>
                <w:color w:val="auto"/>
                <w:sz w:val="20"/>
              </w:rPr>
              <w:t> »</w:t>
            </w:r>
          </w:p>
          <w:p w:rsidR="00DD4717" w:rsidRPr="007948E9" w:rsidRDefault="00DD4717" w:rsidP="00665C29">
            <w:pPr>
              <w:spacing w:after="0"/>
              <w:contextualSpacing/>
              <w:jc w:val="left"/>
              <w:rPr>
                <w:rFonts w:ascii="Arial" w:hAnsi="Arial" w:cs="Arial"/>
                <w:i/>
                <w:color w:val="auto"/>
                <w:sz w:val="20"/>
              </w:rPr>
            </w:pPr>
            <w:r>
              <w:rPr>
                <w:rFonts w:ascii="Arial" w:hAnsi="Arial" w:cs="Arial"/>
                <w:i/>
                <w:color w:val="auto"/>
                <w:sz w:val="18"/>
              </w:rPr>
              <w:t>« </w:t>
            </w:r>
            <w:r w:rsidRPr="00DD4717">
              <w:rPr>
                <w:rFonts w:ascii="Arial" w:hAnsi="Arial" w:cs="Arial"/>
                <w:i/>
                <w:color w:val="auto"/>
                <w:sz w:val="18"/>
              </w:rPr>
              <w:t>Unité de mesure</w:t>
            </w:r>
            <w:r>
              <w:rPr>
                <w:rFonts w:ascii="Arial" w:hAnsi="Arial" w:cs="Arial"/>
                <w:i/>
                <w:color w:val="auto"/>
                <w:sz w:val="18"/>
              </w:rPr>
              <w:t> »</w:t>
            </w:r>
          </w:p>
        </w:tc>
        <w:tc>
          <w:tcPr>
            <w:tcW w:w="4993" w:type="dxa"/>
            <w:vAlign w:val="center"/>
          </w:tcPr>
          <w:p w:rsidR="00DD4717" w:rsidRPr="00A0755E" w:rsidRDefault="00DD4717" w:rsidP="00665C29">
            <w:pPr>
              <w:spacing w:after="0"/>
              <w:contextualSpacing/>
              <w:jc w:val="left"/>
              <w:rPr>
                <w:rFonts w:ascii="Arial" w:hAnsi="Arial" w:cs="Arial"/>
                <w:b/>
                <w:color w:val="auto"/>
                <w:sz w:val="20"/>
              </w:rPr>
            </w:pPr>
            <w:r>
              <w:rPr>
                <w:rFonts w:ascii="Arial" w:hAnsi="Arial" w:cs="Arial"/>
                <w:b/>
                <w:color w:val="auto"/>
                <w:sz w:val="20"/>
              </w:rPr>
              <w:t>« </w:t>
            </w:r>
            <w:r w:rsidR="00B022A5">
              <w:rPr>
                <w:rFonts w:ascii="Arial" w:hAnsi="Arial" w:cs="Arial"/>
                <w:b/>
                <w:color w:val="auto"/>
                <w:sz w:val="20"/>
              </w:rPr>
              <w:t>KTOE »</w:t>
            </w:r>
          </w:p>
          <w:p w:rsidR="00DD4717" w:rsidRPr="007948E9" w:rsidRDefault="00B022A5" w:rsidP="00B022A5">
            <w:pPr>
              <w:spacing w:after="0"/>
              <w:contextualSpacing/>
              <w:jc w:val="left"/>
              <w:rPr>
                <w:rFonts w:ascii="Arial" w:hAnsi="Arial" w:cs="Arial"/>
                <w:i/>
                <w:color w:val="auto"/>
                <w:sz w:val="20"/>
              </w:rPr>
            </w:pPr>
            <w:r>
              <w:rPr>
                <w:rFonts w:ascii="Arial" w:hAnsi="Arial" w:cs="Arial"/>
                <w:i/>
                <w:color w:val="auto"/>
                <w:sz w:val="18"/>
              </w:rPr>
              <w:t>« </w:t>
            </w:r>
            <w:r w:rsidRPr="00B022A5">
              <w:rPr>
                <w:rFonts w:ascii="Arial" w:hAnsi="Arial" w:cs="Arial"/>
                <w:i/>
                <w:color w:val="auto"/>
                <w:sz w:val="18"/>
              </w:rPr>
              <w:t>Milliers de TEP (tonnes d'équivalent pétrole)</w:t>
            </w:r>
            <w:r>
              <w:rPr>
                <w:rFonts w:ascii="Arial" w:hAnsi="Arial" w:cs="Arial"/>
                <w:i/>
                <w:color w:val="auto"/>
                <w:sz w:val="18"/>
              </w:rPr>
              <w:t> »</w:t>
            </w:r>
          </w:p>
        </w:tc>
      </w:tr>
      <w:tr w:rsidR="00DD4717" w:rsidTr="00665C29">
        <w:trPr>
          <w:trHeight w:val="510"/>
        </w:trPr>
        <w:tc>
          <w:tcPr>
            <w:tcW w:w="4111" w:type="dxa"/>
            <w:shd w:val="clear" w:color="auto" w:fill="DAEEF3" w:themeFill="accent5" w:themeFillTint="33"/>
            <w:vAlign w:val="center"/>
          </w:tcPr>
          <w:p w:rsidR="00DD4717" w:rsidRDefault="00DD4717" w:rsidP="00665C29">
            <w:pPr>
              <w:spacing w:after="0"/>
              <w:contextualSpacing/>
              <w:jc w:val="left"/>
              <w:rPr>
                <w:rFonts w:ascii="Arial" w:hAnsi="Arial" w:cs="Arial"/>
                <w:b/>
                <w:color w:val="auto"/>
                <w:sz w:val="20"/>
              </w:rPr>
            </w:pPr>
            <w:r>
              <w:rPr>
                <w:rFonts w:ascii="Arial" w:hAnsi="Arial" w:cs="Arial"/>
                <w:b/>
                <w:color w:val="auto"/>
                <w:sz w:val="20"/>
              </w:rPr>
              <w:t>« </w:t>
            </w:r>
            <w:r w:rsidRPr="00DD4717">
              <w:rPr>
                <w:rFonts w:ascii="Arial" w:hAnsi="Arial" w:cs="Arial"/>
                <w:b/>
                <w:color w:val="auto"/>
                <w:sz w:val="20"/>
              </w:rPr>
              <w:t>PRODUCT</w:t>
            </w:r>
            <w:r>
              <w:rPr>
                <w:rFonts w:ascii="Arial" w:hAnsi="Arial" w:cs="Arial"/>
                <w:b/>
                <w:color w:val="auto"/>
                <w:sz w:val="20"/>
              </w:rPr>
              <w:t> »</w:t>
            </w:r>
            <w:r w:rsidR="004670F4">
              <w:rPr>
                <w:rStyle w:val="Appelnotedebasdep"/>
                <w:rFonts w:ascii="Arial" w:hAnsi="Arial" w:cs="Arial"/>
                <w:b/>
                <w:color w:val="auto"/>
                <w:sz w:val="20"/>
              </w:rPr>
              <w:footnoteReference w:id="5"/>
            </w:r>
          </w:p>
          <w:p w:rsidR="00DD4717" w:rsidRPr="007948E9" w:rsidRDefault="00DD4717" w:rsidP="00665C29">
            <w:pPr>
              <w:spacing w:after="0"/>
              <w:contextualSpacing/>
              <w:jc w:val="left"/>
              <w:rPr>
                <w:rFonts w:ascii="Arial" w:hAnsi="Arial" w:cs="Arial"/>
                <w:i/>
                <w:color w:val="auto"/>
                <w:sz w:val="20"/>
              </w:rPr>
            </w:pPr>
            <w:r>
              <w:rPr>
                <w:rFonts w:ascii="Arial" w:hAnsi="Arial" w:cs="Arial"/>
                <w:i/>
                <w:color w:val="auto"/>
                <w:sz w:val="18"/>
              </w:rPr>
              <w:t>« </w:t>
            </w:r>
            <w:r w:rsidRPr="00DD4717">
              <w:rPr>
                <w:rFonts w:ascii="Arial" w:hAnsi="Arial" w:cs="Arial"/>
                <w:i/>
                <w:color w:val="auto"/>
                <w:sz w:val="18"/>
              </w:rPr>
              <w:t>Produits</w:t>
            </w:r>
            <w:r>
              <w:rPr>
                <w:rFonts w:ascii="Arial" w:hAnsi="Arial" w:cs="Arial"/>
                <w:i/>
                <w:color w:val="auto"/>
                <w:sz w:val="18"/>
              </w:rPr>
              <w:t> »</w:t>
            </w:r>
          </w:p>
        </w:tc>
        <w:tc>
          <w:tcPr>
            <w:tcW w:w="4993" w:type="dxa"/>
            <w:vAlign w:val="center"/>
          </w:tcPr>
          <w:p w:rsidR="00DD4717" w:rsidRPr="007948E9" w:rsidRDefault="00DD4717" w:rsidP="00665C29">
            <w:pPr>
              <w:spacing w:after="0"/>
              <w:contextualSpacing/>
              <w:jc w:val="left"/>
              <w:rPr>
                <w:rFonts w:ascii="Arial" w:hAnsi="Arial" w:cs="Arial"/>
                <w:i/>
                <w:color w:val="auto"/>
                <w:sz w:val="20"/>
              </w:rPr>
            </w:pPr>
            <w:r w:rsidRPr="00051D16">
              <w:rPr>
                <w:rFonts w:ascii="Arial" w:hAnsi="Arial" w:cs="Arial"/>
                <w:b/>
                <w:color w:val="auto"/>
                <w:sz w:val="20"/>
              </w:rPr>
              <w:t>« Tout sélectionner »</w:t>
            </w:r>
          </w:p>
        </w:tc>
      </w:tr>
      <w:tr w:rsidR="00DD4717" w:rsidTr="00665C29">
        <w:trPr>
          <w:trHeight w:val="510"/>
        </w:trPr>
        <w:tc>
          <w:tcPr>
            <w:tcW w:w="4111" w:type="dxa"/>
            <w:shd w:val="clear" w:color="auto" w:fill="DAEEF3" w:themeFill="accent5" w:themeFillTint="33"/>
            <w:vAlign w:val="center"/>
          </w:tcPr>
          <w:p w:rsidR="00DD4717" w:rsidRPr="009838BB" w:rsidRDefault="00DD4717" w:rsidP="00665C29">
            <w:pPr>
              <w:spacing w:after="0"/>
              <w:contextualSpacing/>
              <w:jc w:val="left"/>
              <w:rPr>
                <w:rFonts w:ascii="Arial" w:hAnsi="Arial" w:cs="Arial"/>
                <w:b/>
                <w:color w:val="auto"/>
                <w:sz w:val="20"/>
              </w:rPr>
            </w:pPr>
            <w:r>
              <w:rPr>
                <w:rFonts w:ascii="Arial" w:hAnsi="Arial" w:cs="Arial"/>
                <w:b/>
                <w:color w:val="auto"/>
                <w:sz w:val="20"/>
              </w:rPr>
              <w:t>« </w:t>
            </w:r>
            <w:r w:rsidRPr="00DD4717">
              <w:rPr>
                <w:rFonts w:ascii="Arial" w:hAnsi="Arial" w:cs="Arial"/>
                <w:b/>
                <w:color w:val="auto"/>
                <w:sz w:val="20"/>
              </w:rPr>
              <w:t>INDIC_NRG</w:t>
            </w:r>
            <w:r>
              <w:rPr>
                <w:rFonts w:ascii="Arial" w:hAnsi="Arial" w:cs="Arial"/>
                <w:b/>
                <w:color w:val="auto"/>
                <w:sz w:val="20"/>
              </w:rPr>
              <w:t> »</w:t>
            </w:r>
          </w:p>
          <w:p w:rsidR="00DD4717" w:rsidRPr="007948E9" w:rsidRDefault="00DD4717" w:rsidP="00665C29">
            <w:pPr>
              <w:spacing w:after="0"/>
              <w:contextualSpacing/>
              <w:jc w:val="left"/>
              <w:rPr>
                <w:rFonts w:ascii="Arial" w:hAnsi="Arial" w:cs="Arial"/>
                <w:i/>
                <w:color w:val="auto"/>
                <w:sz w:val="20"/>
              </w:rPr>
            </w:pPr>
          </w:p>
        </w:tc>
        <w:tc>
          <w:tcPr>
            <w:tcW w:w="4993" w:type="dxa"/>
            <w:vAlign w:val="center"/>
          </w:tcPr>
          <w:p w:rsidR="00DD4717" w:rsidRDefault="00DD4717" w:rsidP="00665C29">
            <w:pPr>
              <w:spacing w:after="0"/>
              <w:contextualSpacing/>
              <w:jc w:val="left"/>
              <w:rPr>
                <w:rFonts w:ascii="Arial" w:hAnsi="Arial" w:cs="Arial"/>
                <w:b/>
                <w:color w:val="auto"/>
                <w:sz w:val="20"/>
              </w:rPr>
            </w:pPr>
            <w:r w:rsidRPr="009838BB">
              <w:rPr>
                <w:rFonts w:ascii="Arial" w:hAnsi="Arial" w:cs="Arial"/>
                <w:b/>
                <w:color w:val="auto"/>
                <w:sz w:val="20"/>
              </w:rPr>
              <w:t>« </w:t>
            </w:r>
            <w:r w:rsidRPr="00DD4717">
              <w:rPr>
                <w:rFonts w:ascii="Arial" w:hAnsi="Arial" w:cs="Arial"/>
                <w:b/>
                <w:color w:val="auto"/>
                <w:sz w:val="20"/>
              </w:rPr>
              <w:t>B_101700</w:t>
            </w:r>
            <w:r>
              <w:rPr>
                <w:rFonts w:ascii="Arial" w:hAnsi="Arial" w:cs="Arial"/>
                <w:b/>
                <w:color w:val="auto"/>
                <w:sz w:val="20"/>
              </w:rPr>
              <w:t> »</w:t>
            </w:r>
          </w:p>
          <w:p w:rsidR="00DD4717" w:rsidRPr="007948E9" w:rsidRDefault="00DD4717" w:rsidP="00DD4717">
            <w:pPr>
              <w:spacing w:after="0"/>
              <w:contextualSpacing/>
              <w:jc w:val="left"/>
              <w:rPr>
                <w:rFonts w:ascii="Arial" w:hAnsi="Arial" w:cs="Arial"/>
                <w:i/>
                <w:color w:val="auto"/>
                <w:sz w:val="20"/>
              </w:rPr>
            </w:pPr>
            <w:r>
              <w:rPr>
                <w:rFonts w:ascii="Arial" w:hAnsi="Arial" w:cs="Arial"/>
                <w:i/>
                <w:color w:val="auto"/>
                <w:sz w:val="18"/>
              </w:rPr>
              <w:t>« </w:t>
            </w:r>
            <w:r w:rsidRPr="00DD4717">
              <w:rPr>
                <w:rFonts w:ascii="Arial" w:hAnsi="Arial" w:cs="Arial"/>
                <w:i/>
                <w:color w:val="auto"/>
                <w:sz w:val="18"/>
              </w:rPr>
              <w:t>Consommation finale énergétique</w:t>
            </w:r>
            <w:r>
              <w:rPr>
                <w:rFonts w:ascii="Arial" w:hAnsi="Arial" w:cs="Arial"/>
                <w:i/>
                <w:color w:val="auto"/>
                <w:sz w:val="18"/>
              </w:rPr>
              <w:t> »</w:t>
            </w:r>
          </w:p>
        </w:tc>
      </w:tr>
    </w:tbl>
    <w:p w:rsidR="00DD4717" w:rsidRPr="004670F4" w:rsidRDefault="00DD4717" w:rsidP="00574F72">
      <w:pPr>
        <w:spacing w:after="0"/>
        <w:rPr>
          <w:rFonts w:ascii="Arial" w:hAnsi="Arial" w:cs="Arial"/>
          <w:color w:val="auto"/>
          <w:sz w:val="10"/>
          <w:szCs w:val="10"/>
        </w:rPr>
      </w:pPr>
    </w:p>
    <w:p w:rsidR="004670F4" w:rsidRPr="004757D2" w:rsidRDefault="004670F4" w:rsidP="004670F4">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4670F4" w:rsidRPr="00DD4717" w:rsidRDefault="004670F4" w:rsidP="004670F4">
      <w:pPr>
        <w:spacing w:after="200"/>
        <w:ind w:left="12"/>
        <w:contextualSpacing/>
        <w:rPr>
          <w:rFonts w:ascii="Arial" w:hAnsi="Arial" w:cs="Arial"/>
          <w:color w:val="auto"/>
          <w:sz w:val="18"/>
        </w:rPr>
      </w:pPr>
      <w:r w:rsidRPr="004757D2">
        <w:rPr>
          <w:rFonts w:ascii="Arial" w:hAnsi="Arial" w:cs="Arial"/>
          <w:color w:val="auto"/>
          <w:sz w:val="18"/>
        </w:rPr>
        <w:t xml:space="preserve">Ouvrir (ou enregistrer) le fichier. Copier les données dans le fichier téléchargé puis les coller (Collage Spécial : « Coller : Valeurs ») dans le fichier </w:t>
      </w:r>
      <w:proofErr w:type="spellStart"/>
      <w:r w:rsidRPr="004757D2">
        <w:rPr>
          <w:rFonts w:ascii="Arial" w:hAnsi="Arial" w:cs="Arial"/>
          <w:color w:val="auto"/>
          <w:sz w:val="18"/>
        </w:rPr>
        <w:t>xls</w:t>
      </w:r>
      <w:proofErr w:type="spellEnd"/>
      <w:r w:rsidRPr="004757D2">
        <w:rPr>
          <w:rFonts w:ascii="Arial" w:hAnsi="Arial" w:cs="Arial"/>
          <w:color w:val="auto"/>
          <w:sz w:val="18"/>
        </w:rPr>
        <w:t>.</w:t>
      </w:r>
    </w:p>
    <w:p w:rsidR="004670F4" w:rsidRDefault="004670F4" w:rsidP="00574F72">
      <w:pPr>
        <w:spacing w:after="0"/>
        <w:rPr>
          <w:rFonts w:ascii="Arial" w:hAnsi="Arial" w:cs="Arial"/>
          <w:color w:val="auto"/>
          <w:sz w:val="18"/>
        </w:rPr>
      </w:pPr>
    </w:p>
    <w:p w:rsidR="00051D16" w:rsidRPr="00051D16" w:rsidRDefault="00051D16" w:rsidP="00574F72">
      <w:pPr>
        <w:spacing w:after="0"/>
        <w:rPr>
          <w:rFonts w:ascii="Arial" w:hAnsi="Arial" w:cs="Arial"/>
          <w:color w:val="auto"/>
          <w:sz w:val="20"/>
        </w:rPr>
      </w:pPr>
      <w:r w:rsidRPr="004670F4">
        <w:rPr>
          <w:rFonts w:ascii="Arial" w:hAnsi="Arial" w:cs="Arial"/>
          <w:color w:val="auto"/>
          <w:sz w:val="18"/>
        </w:rPr>
        <w:t>Modifier, si nécessaire, l’intitulé des lignes et/ou ajouter/supprimer des lignes (voir Annexe).</w:t>
      </w:r>
    </w:p>
    <w:p w:rsidR="004670F4" w:rsidRDefault="004670F4" w:rsidP="00574F72">
      <w:pPr>
        <w:pStyle w:val="Titre3"/>
        <w:spacing w:before="0"/>
        <w:rPr>
          <w:rFonts w:ascii="Arial" w:hAnsi="Arial" w:cs="Arial"/>
          <w:sz w:val="22"/>
          <w:u w:val="single"/>
        </w:rPr>
      </w:pPr>
    </w:p>
    <w:p w:rsidR="00051D16" w:rsidRPr="00923422" w:rsidRDefault="00051D16" w:rsidP="00574F72">
      <w:pPr>
        <w:pStyle w:val="Titre3"/>
        <w:spacing w:before="0"/>
        <w:rPr>
          <w:rFonts w:ascii="Arial" w:hAnsi="Arial" w:cs="Arial"/>
          <w:sz w:val="22"/>
          <w:u w:val="single"/>
        </w:rPr>
      </w:pPr>
      <w:r w:rsidRPr="00923422">
        <w:rPr>
          <w:rFonts w:ascii="Arial" w:hAnsi="Arial" w:cs="Arial"/>
          <w:sz w:val="22"/>
          <w:u w:val="single"/>
        </w:rPr>
        <w:t>Lignes « Consommation énergie finale »</w:t>
      </w:r>
      <w:r w:rsidRPr="00923422">
        <w:rPr>
          <w:rFonts w:ascii="Arial" w:hAnsi="Arial" w:cs="Arial"/>
          <w:b w:val="0"/>
          <w:sz w:val="20"/>
        </w:rPr>
        <w:t xml:space="preserve"> </w:t>
      </w:r>
      <w:r w:rsidRPr="002751AB">
        <w:rPr>
          <w:rFonts w:ascii="Arial" w:hAnsi="Arial" w:cs="Arial"/>
          <w:sz w:val="20"/>
        </w:rPr>
        <w:t>(répart</w:t>
      </w:r>
      <w:r w:rsidR="00280529" w:rsidRPr="002751AB">
        <w:rPr>
          <w:rFonts w:ascii="Arial" w:hAnsi="Arial" w:cs="Arial"/>
          <w:sz w:val="20"/>
        </w:rPr>
        <w:t>ition par secteur d’activité)</w:t>
      </w:r>
    </w:p>
    <w:p w:rsidR="00051D16" w:rsidRPr="00051D16" w:rsidRDefault="00051D16" w:rsidP="00574F72">
      <w:pPr>
        <w:spacing w:after="0"/>
        <w:ind w:left="38"/>
        <w:rPr>
          <w:rFonts w:ascii="Arial" w:hAnsi="Arial" w:cs="Arial"/>
          <w:color w:val="auto"/>
          <w:sz w:val="20"/>
        </w:rPr>
      </w:pPr>
      <w:r w:rsidRPr="00051D16">
        <w:rPr>
          <w:rFonts w:ascii="Arial" w:hAnsi="Arial" w:cs="Arial"/>
          <w:color w:val="auto"/>
          <w:sz w:val="20"/>
        </w:rPr>
        <w:t xml:space="preserve">Idem en cochant seulement </w:t>
      </w:r>
      <w:r w:rsidRPr="00051D16">
        <w:rPr>
          <w:rFonts w:ascii="Arial" w:hAnsi="Arial" w:cs="Arial"/>
          <w:b/>
          <w:color w:val="auto"/>
          <w:sz w:val="20"/>
        </w:rPr>
        <w:t>« Tous produits » dans « PRODUCT »</w:t>
      </w:r>
      <w:r w:rsidRPr="00051D16">
        <w:rPr>
          <w:rFonts w:ascii="Arial" w:hAnsi="Arial" w:cs="Arial"/>
          <w:color w:val="auto"/>
          <w:sz w:val="20"/>
        </w:rPr>
        <w:t xml:space="preserve"> et en cochant </w:t>
      </w:r>
      <w:r w:rsidRPr="000D7DF4">
        <w:rPr>
          <w:rFonts w:ascii="Arial" w:hAnsi="Arial" w:cs="Arial"/>
          <w:b/>
          <w:color w:val="auto"/>
          <w:sz w:val="20"/>
        </w:rPr>
        <w:t>« Consommation finale énergétique : industrie »</w:t>
      </w:r>
      <w:r w:rsidR="00862E81" w:rsidRPr="00862E81">
        <w:rPr>
          <w:rFonts w:ascii="Arial" w:hAnsi="Arial" w:cs="Arial"/>
          <w:color w:val="auto"/>
          <w:sz w:val="20"/>
        </w:rPr>
        <w:t xml:space="preserve"> (code : B_101800)</w:t>
      </w:r>
      <w:r w:rsidRPr="000D7DF4">
        <w:rPr>
          <w:rFonts w:ascii="Arial" w:hAnsi="Arial" w:cs="Arial"/>
          <w:b/>
          <w:color w:val="auto"/>
          <w:sz w:val="20"/>
        </w:rPr>
        <w:t>, « Consommation finale énergétique : transport »</w:t>
      </w:r>
      <w:r w:rsidR="00862E81">
        <w:rPr>
          <w:rFonts w:ascii="Arial" w:hAnsi="Arial" w:cs="Arial"/>
          <w:b/>
          <w:color w:val="auto"/>
          <w:sz w:val="20"/>
        </w:rPr>
        <w:t xml:space="preserve"> </w:t>
      </w:r>
      <w:r w:rsidR="00862E81" w:rsidRPr="00862E81">
        <w:rPr>
          <w:rFonts w:ascii="Arial" w:hAnsi="Arial" w:cs="Arial"/>
          <w:color w:val="auto"/>
          <w:sz w:val="20"/>
        </w:rPr>
        <w:t>(code : B_101900)</w:t>
      </w:r>
      <w:r w:rsidRPr="000D7DF4">
        <w:rPr>
          <w:rFonts w:ascii="Arial" w:hAnsi="Arial" w:cs="Arial"/>
          <w:b/>
          <w:color w:val="auto"/>
          <w:sz w:val="20"/>
        </w:rPr>
        <w:t>, « Consommation finale énergétique : ménages »</w:t>
      </w:r>
      <w:r w:rsidR="00862E81" w:rsidRPr="00862E81">
        <w:rPr>
          <w:rFonts w:ascii="Arial" w:hAnsi="Arial" w:cs="Arial"/>
          <w:color w:val="auto"/>
          <w:sz w:val="20"/>
        </w:rPr>
        <w:t xml:space="preserve"> (code : B_102010)</w:t>
      </w:r>
      <w:r w:rsidRPr="000D7DF4">
        <w:rPr>
          <w:rFonts w:ascii="Arial" w:hAnsi="Arial" w:cs="Arial"/>
          <w:b/>
          <w:color w:val="auto"/>
          <w:sz w:val="20"/>
        </w:rPr>
        <w:t>, « Consommation finale énergétique : pêche »</w:t>
      </w:r>
      <w:r w:rsidR="00862E81">
        <w:rPr>
          <w:rFonts w:ascii="Arial" w:hAnsi="Arial" w:cs="Arial"/>
          <w:b/>
          <w:color w:val="auto"/>
          <w:sz w:val="20"/>
        </w:rPr>
        <w:t xml:space="preserve"> </w:t>
      </w:r>
      <w:r w:rsidR="00862E81" w:rsidRPr="00862E81">
        <w:rPr>
          <w:rFonts w:ascii="Arial" w:hAnsi="Arial" w:cs="Arial"/>
          <w:color w:val="auto"/>
          <w:sz w:val="20"/>
        </w:rPr>
        <w:t>(code : B_102020)</w:t>
      </w:r>
      <w:r w:rsidRPr="000D7DF4">
        <w:rPr>
          <w:rFonts w:ascii="Arial" w:hAnsi="Arial" w:cs="Arial"/>
          <w:b/>
          <w:color w:val="auto"/>
          <w:sz w:val="20"/>
        </w:rPr>
        <w:t>, « Consommation finale énergétique : agriculture »</w:t>
      </w:r>
      <w:r w:rsidR="00862E81" w:rsidRPr="00862E81">
        <w:rPr>
          <w:rFonts w:ascii="Arial" w:hAnsi="Arial" w:cs="Arial"/>
          <w:color w:val="auto"/>
          <w:sz w:val="20"/>
        </w:rPr>
        <w:t xml:space="preserve"> (code : B_102030)</w:t>
      </w:r>
      <w:r w:rsidRPr="000D7DF4">
        <w:rPr>
          <w:rFonts w:ascii="Arial" w:hAnsi="Arial" w:cs="Arial"/>
          <w:b/>
          <w:color w:val="auto"/>
          <w:sz w:val="20"/>
        </w:rPr>
        <w:t>, « Consommation finale énergétique : commerce et services publics »</w:t>
      </w:r>
      <w:r w:rsidR="00862E81" w:rsidRPr="00862E81">
        <w:rPr>
          <w:rFonts w:ascii="Arial" w:hAnsi="Arial" w:cs="Arial"/>
          <w:color w:val="auto"/>
          <w:sz w:val="20"/>
        </w:rPr>
        <w:t xml:space="preserve"> (code : </w:t>
      </w:r>
      <w:r w:rsidR="00862E81">
        <w:rPr>
          <w:rFonts w:ascii="Arial" w:hAnsi="Arial" w:cs="Arial"/>
          <w:color w:val="auto"/>
          <w:sz w:val="20"/>
        </w:rPr>
        <w:t>B_102035</w:t>
      </w:r>
      <w:r w:rsidR="00862E81" w:rsidRPr="00862E81">
        <w:rPr>
          <w:rFonts w:ascii="Arial" w:hAnsi="Arial" w:cs="Arial"/>
          <w:color w:val="auto"/>
          <w:sz w:val="20"/>
        </w:rPr>
        <w:t>)</w:t>
      </w:r>
      <w:r w:rsidRPr="000D7DF4">
        <w:rPr>
          <w:rFonts w:ascii="Arial" w:hAnsi="Arial" w:cs="Arial"/>
          <w:b/>
          <w:color w:val="auto"/>
          <w:sz w:val="20"/>
        </w:rPr>
        <w:t xml:space="preserve"> et « Consommation finale énergétique : non spécifié (autres) »</w:t>
      </w:r>
      <w:r w:rsidRPr="00051D16">
        <w:rPr>
          <w:rFonts w:ascii="Arial" w:hAnsi="Arial" w:cs="Arial"/>
          <w:b/>
          <w:color w:val="auto"/>
          <w:sz w:val="20"/>
        </w:rPr>
        <w:t> </w:t>
      </w:r>
      <w:r w:rsidR="00862E81" w:rsidRPr="00862E81">
        <w:rPr>
          <w:rFonts w:ascii="Arial" w:hAnsi="Arial" w:cs="Arial"/>
          <w:color w:val="auto"/>
          <w:sz w:val="20"/>
        </w:rPr>
        <w:t xml:space="preserve">(code : </w:t>
      </w:r>
      <w:r w:rsidR="00862E81">
        <w:rPr>
          <w:rFonts w:ascii="Arial" w:hAnsi="Arial" w:cs="Arial"/>
          <w:color w:val="auto"/>
          <w:sz w:val="20"/>
        </w:rPr>
        <w:t>B_10204</w:t>
      </w:r>
      <w:r w:rsidR="00862E81" w:rsidRPr="00862E81">
        <w:rPr>
          <w:rFonts w:ascii="Arial" w:hAnsi="Arial" w:cs="Arial"/>
          <w:color w:val="auto"/>
          <w:sz w:val="20"/>
        </w:rPr>
        <w:t>0)</w:t>
      </w:r>
      <w:r w:rsidR="00862E81">
        <w:rPr>
          <w:rFonts w:ascii="Arial" w:hAnsi="Arial" w:cs="Arial"/>
          <w:color w:val="auto"/>
          <w:sz w:val="20"/>
        </w:rPr>
        <w:t xml:space="preserve"> </w:t>
      </w:r>
      <w:r w:rsidRPr="00051D16">
        <w:rPr>
          <w:rFonts w:ascii="Arial" w:hAnsi="Arial" w:cs="Arial"/>
          <w:color w:val="auto"/>
          <w:sz w:val="20"/>
        </w:rPr>
        <w:t>dans « INDIC_NRG »</w:t>
      </w:r>
    </w:p>
    <w:p w:rsidR="00051D16" w:rsidRPr="00051D16" w:rsidRDefault="00051D16" w:rsidP="00574F72">
      <w:pPr>
        <w:spacing w:after="0"/>
        <w:ind w:left="386"/>
        <w:rPr>
          <w:rFonts w:ascii="Arial" w:hAnsi="Arial" w:cs="Arial"/>
          <w:color w:val="auto"/>
          <w:sz w:val="20"/>
        </w:rPr>
      </w:pPr>
    </w:p>
    <w:p w:rsidR="00051D16"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Consommation électricité primaire »</w:t>
      </w:r>
    </w:p>
    <w:p w:rsidR="004B51D6" w:rsidRDefault="004B51D6" w:rsidP="00574F72">
      <w:pPr>
        <w:spacing w:after="0"/>
        <w:ind w:left="38"/>
        <w:rPr>
          <w:rFonts w:ascii="Arial" w:hAnsi="Arial" w:cs="Arial"/>
          <w:color w:val="auto"/>
          <w:sz w:val="20"/>
        </w:rPr>
      </w:pPr>
      <w:r>
        <w:rPr>
          <w:rFonts w:ascii="Arial" w:hAnsi="Arial" w:cs="Arial"/>
          <w:color w:val="auto"/>
          <w:sz w:val="20"/>
        </w:rPr>
        <w:lastRenderedPageBreak/>
        <w:t>Cette donnée semble ne pas être disponible dans Eurostat.</w:t>
      </w:r>
    </w:p>
    <w:p w:rsidR="004B51D6" w:rsidRDefault="004B51D6" w:rsidP="00574F72">
      <w:pPr>
        <w:spacing w:after="0"/>
        <w:ind w:left="38"/>
        <w:rPr>
          <w:rFonts w:ascii="Arial" w:hAnsi="Arial" w:cs="Arial"/>
          <w:color w:val="auto"/>
          <w:sz w:val="20"/>
        </w:rPr>
      </w:pPr>
      <w:r>
        <w:rPr>
          <w:rFonts w:ascii="Arial" w:hAnsi="Arial" w:cs="Arial"/>
          <w:color w:val="auto"/>
          <w:sz w:val="20"/>
        </w:rPr>
        <w:t>A renseigner donc, accessoirement, si une source « nationale » est identifiée</w:t>
      </w:r>
      <w:r>
        <w:rPr>
          <w:rStyle w:val="Appelnotedebasdep"/>
          <w:rFonts w:ascii="Arial" w:hAnsi="Arial" w:cs="Arial"/>
          <w:color w:val="auto"/>
          <w:sz w:val="20"/>
        </w:rPr>
        <w:footnoteReference w:id="6"/>
      </w:r>
      <w:r>
        <w:rPr>
          <w:rFonts w:ascii="Arial" w:hAnsi="Arial" w:cs="Arial"/>
          <w:color w:val="auto"/>
          <w:sz w:val="20"/>
        </w:rPr>
        <w:t>.</w:t>
      </w:r>
    </w:p>
    <w:p w:rsidR="00051D16" w:rsidRPr="00051D16" w:rsidRDefault="00051D16" w:rsidP="00574F72">
      <w:pPr>
        <w:spacing w:after="0"/>
        <w:ind w:left="386"/>
        <w:rPr>
          <w:rFonts w:ascii="Arial" w:hAnsi="Arial" w:cs="Arial"/>
          <w:color w:val="auto"/>
          <w:sz w:val="20"/>
        </w:rPr>
      </w:pPr>
    </w:p>
    <w:p w:rsidR="00280529" w:rsidRPr="00896DF2" w:rsidRDefault="008B5F67" w:rsidP="00574F72">
      <w:pPr>
        <w:spacing w:after="0"/>
        <w:ind w:left="38"/>
        <w:contextualSpacing/>
        <w:rPr>
          <w:rFonts w:ascii="Arial" w:eastAsiaTheme="majorEastAsia" w:hAnsi="Arial" w:cs="Arial"/>
          <w:b/>
          <w:bCs/>
          <w:color w:val="005995"/>
          <w:u w:val="single"/>
        </w:rPr>
      </w:pPr>
      <w:r>
        <w:rPr>
          <w:rFonts w:ascii="Arial" w:eastAsiaTheme="majorEastAsia" w:hAnsi="Arial" w:cs="Arial"/>
          <w:b/>
          <w:bCs/>
          <w:color w:val="005995"/>
          <w:u w:val="single"/>
        </w:rPr>
        <w:t>Ligne « Consommation éle</w:t>
      </w:r>
      <w:r w:rsidR="00051D16" w:rsidRPr="00896DF2">
        <w:rPr>
          <w:rFonts w:ascii="Arial" w:eastAsiaTheme="majorEastAsia" w:hAnsi="Arial" w:cs="Arial"/>
          <w:b/>
          <w:bCs/>
          <w:color w:val="005995"/>
          <w:u w:val="single"/>
        </w:rPr>
        <w:t>ctricité finale »</w:t>
      </w:r>
    </w:p>
    <w:p w:rsidR="004670F4" w:rsidRDefault="004670F4" w:rsidP="00D171D5">
      <w:pPr>
        <w:spacing w:after="0"/>
        <w:ind w:left="38"/>
        <w:rPr>
          <w:rFonts w:ascii="Arial" w:hAnsi="Arial" w:cs="Arial"/>
          <w:color w:val="auto"/>
          <w:sz w:val="20"/>
        </w:rPr>
      </w:pPr>
      <w:r>
        <w:rPr>
          <w:rFonts w:ascii="Arial" w:hAnsi="Arial" w:cs="Arial"/>
          <w:color w:val="auto"/>
          <w:sz w:val="20"/>
        </w:rPr>
        <w:t xml:space="preserve">NB : ligne à renseigner seulement si on est en mesure de renseigner la ligne </w:t>
      </w:r>
      <w:r w:rsidRPr="00AF6E98">
        <w:rPr>
          <w:rFonts w:ascii="Arial" w:hAnsi="Arial" w:cs="Arial"/>
          <w:color w:val="auto"/>
          <w:sz w:val="20"/>
        </w:rPr>
        <w:t>« Consommation électricité primaire »</w:t>
      </w:r>
      <w:r>
        <w:rPr>
          <w:rFonts w:ascii="Arial" w:hAnsi="Arial" w:cs="Arial"/>
          <w:color w:val="auto"/>
          <w:sz w:val="20"/>
        </w:rPr>
        <w:t>.</w:t>
      </w:r>
    </w:p>
    <w:p w:rsidR="00665C29" w:rsidRDefault="00665C29" w:rsidP="00FF2381">
      <w:pPr>
        <w:spacing w:after="0"/>
        <w:ind w:left="38"/>
        <w:rPr>
          <w:rFonts w:ascii="Arial" w:hAnsi="Arial" w:cs="Arial"/>
          <w:color w:val="auto"/>
          <w:sz w:val="20"/>
        </w:rPr>
      </w:pPr>
      <w:r w:rsidRPr="00DD4717">
        <w:rPr>
          <w:rFonts w:ascii="Arial" w:hAnsi="Arial" w:cs="Arial"/>
          <w:color w:val="auto"/>
          <w:sz w:val="20"/>
        </w:rPr>
        <w:t xml:space="preserve">Aller dans la base de données Eurostat </w:t>
      </w:r>
      <w:r w:rsidR="00FF2381" w:rsidRPr="00051D16">
        <w:rPr>
          <w:rFonts w:ascii="Arial" w:hAnsi="Arial" w:cs="Arial"/>
          <w:color w:val="auto"/>
          <w:sz w:val="20"/>
        </w:rPr>
        <w:t>« </w:t>
      </w:r>
      <w:hyperlink r:id="rId28" w:history="1">
        <w:r w:rsidR="00FF2381" w:rsidRPr="00051D16">
          <w:rPr>
            <w:rFonts w:ascii="Arial" w:hAnsi="Arial" w:cs="Arial"/>
            <w:color w:val="0000FF" w:themeColor="hyperlink"/>
            <w:sz w:val="20"/>
            <w:u w:val="single"/>
          </w:rPr>
          <w:t>Approvisionnement, transformation, consommation - électricité - données annuelles (nrg_105a)</w:t>
        </w:r>
      </w:hyperlink>
      <w:r w:rsidR="00FF2381" w:rsidRPr="00051D16">
        <w:rPr>
          <w:rFonts w:ascii="Arial" w:hAnsi="Arial" w:cs="Arial"/>
          <w:color w:val="auto"/>
          <w:sz w:val="20"/>
        </w:rPr>
        <w:t xml:space="preserve"> » </w:t>
      </w:r>
      <w:r w:rsidR="00FF2381" w:rsidRPr="00051D16">
        <w:rPr>
          <w:rFonts w:ascii="Arial" w:hAnsi="Arial" w:cs="Arial"/>
          <w:color w:val="auto"/>
          <w:sz w:val="16"/>
        </w:rPr>
        <w:t>(« Environnement et énergie » / « Energie » / « Statistiques de l’énergie – quantités, données annuelles (</w:t>
      </w:r>
      <w:proofErr w:type="spellStart"/>
      <w:r w:rsidR="00FF2381" w:rsidRPr="00051D16">
        <w:rPr>
          <w:rFonts w:ascii="Arial" w:hAnsi="Arial" w:cs="Arial"/>
          <w:color w:val="auto"/>
          <w:sz w:val="16"/>
        </w:rPr>
        <w:t>nrg_quant</w:t>
      </w:r>
      <w:proofErr w:type="spellEnd"/>
      <w:r w:rsidR="00FF2381" w:rsidRPr="00051D16">
        <w:rPr>
          <w:rFonts w:ascii="Arial" w:hAnsi="Arial" w:cs="Arial"/>
          <w:color w:val="auto"/>
          <w:sz w:val="16"/>
        </w:rPr>
        <w:t>) » / « Statistiques de l’énergie – approvisionnement, transform</w:t>
      </w:r>
      <w:r>
        <w:rPr>
          <w:rFonts w:ascii="Arial" w:hAnsi="Arial" w:cs="Arial"/>
          <w:color w:val="auto"/>
          <w:sz w:val="16"/>
        </w:rPr>
        <w:t>ation, consommation (nrg_10) »)</w:t>
      </w:r>
      <w:r w:rsidR="00FF2381" w:rsidRPr="00051D16">
        <w:rPr>
          <w:rFonts w:ascii="Arial" w:hAnsi="Arial" w:cs="Arial"/>
          <w:color w:val="auto"/>
          <w:sz w:val="16"/>
        </w:rPr>
        <w:t xml:space="preserve"> </w:t>
      </w:r>
      <w:r w:rsidR="00FF2381" w:rsidRPr="00051D16">
        <w:rPr>
          <w:rFonts w:ascii="Arial" w:hAnsi="Arial" w:cs="Arial"/>
          <w:color w:val="auto"/>
          <w:sz w:val="20"/>
        </w:rPr>
        <w:t xml:space="preserve">et </w:t>
      </w:r>
      <w:r>
        <w:rPr>
          <w:rFonts w:ascii="Arial" w:hAnsi="Arial" w:cs="Arial"/>
          <w:color w:val="auto"/>
          <w:sz w:val="20"/>
        </w:rPr>
        <w:t>choisir :</w:t>
      </w:r>
    </w:p>
    <w:p w:rsidR="00665C29" w:rsidRPr="00D171D5" w:rsidRDefault="00665C29" w:rsidP="00FF2381">
      <w:pPr>
        <w:spacing w:after="0"/>
        <w:ind w:left="38"/>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665C29" w:rsidTr="00665C29">
        <w:trPr>
          <w:trHeight w:val="283"/>
        </w:trPr>
        <w:tc>
          <w:tcPr>
            <w:tcW w:w="4111" w:type="dxa"/>
            <w:shd w:val="clear" w:color="auto" w:fill="DAEEF3" w:themeFill="accent5" w:themeFillTint="33"/>
            <w:vAlign w:val="center"/>
          </w:tcPr>
          <w:p w:rsidR="00665C29" w:rsidRPr="00E95E86" w:rsidRDefault="00665C29" w:rsidP="00665C29">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665C29" w:rsidRPr="00E95E86" w:rsidRDefault="00665C29" w:rsidP="00665C29">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665C29" w:rsidTr="00665C29">
        <w:trPr>
          <w:trHeight w:val="283"/>
        </w:trPr>
        <w:tc>
          <w:tcPr>
            <w:tcW w:w="4111" w:type="dxa"/>
            <w:shd w:val="clear" w:color="auto" w:fill="DAEEF3" w:themeFill="accent5" w:themeFillTint="33"/>
            <w:vAlign w:val="center"/>
          </w:tcPr>
          <w:p w:rsidR="00665C29" w:rsidRPr="00E95E86" w:rsidRDefault="00665C29" w:rsidP="00665C29">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665C29" w:rsidRPr="00E95E86" w:rsidRDefault="00665C29" w:rsidP="00665C29">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665C29" w:rsidTr="00665C29">
        <w:trPr>
          <w:trHeight w:val="510"/>
        </w:trPr>
        <w:tc>
          <w:tcPr>
            <w:tcW w:w="4111" w:type="dxa"/>
            <w:shd w:val="clear" w:color="auto" w:fill="DAEEF3" w:themeFill="accent5" w:themeFillTint="33"/>
            <w:vAlign w:val="center"/>
          </w:tcPr>
          <w:p w:rsidR="00665C29" w:rsidRDefault="00665C29" w:rsidP="00665C29">
            <w:pPr>
              <w:spacing w:after="0"/>
              <w:contextualSpacing/>
              <w:jc w:val="left"/>
              <w:rPr>
                <w:rFonts w:ascii="Arial" w:hAnsi="Arial" w:cs="Arial"/>
                <w:b/>
                <w:color w:val="auto"/>
                <w:sz w:val="20"/>
              </w:rPr>
            </w:pPr>
            <w:r>
              <w:rPr>
                <w:rFonts w:ascii="Arial" w:hAnsi="Arial" w:cs="Arial"/>
                <w:b/>
                <w:color w:val="auto"/>
                <w:sz w:val="20"/>
              </w:rPr>
              <w:t>« </w:t>
            </w:r>
            <w:r w:rsidRPr="00DD4717">
              <w:rPr>
                <w:rFonts w:ascii="Arial" w:hAnsi="Arial" w:cs="Arial"/>
                <w:b/>
                <w:color w:val="auto"/>
                <w:sz w:val="20"/>
              </w:rPr>
              <w:t>UNIT</w:t>
            </w:r>
            <w:r>
              <w:rPr>
                <w:rFonts w:ascii="Arial" w:hAnsi="Arial" w:cs="Arial"/>
                <w:b/>
                <w:color w:val="auto"/>
                <w:sz w:val="20"/>
              </w:rPr>
              <w:t> »</w:t>
            </w:r>
          </w:p>
          <w:p w:rsidR="00665C29" w:rsidRPr="007948E9" w:rsidRDefault="00665C29" w:rsidP="00665C29">
            <w:pPr>
              <w:spacing w:after="0"/>
              <w:contextualSpacing/>
              <w:jc w:val="left"/>
              <w:rPr>
                <w:rFonts w:ascii="Arial" w:hAnsi="Arial" w:cs="Arial"/>
                <w:i/>
                <w:color w:val="auto"/>
                <w:sz w:val="20"/>
              </w:rPr>
            </w:pPr>
            <w:r>
              <w:rPr>
                <w:rFonts w:ascii="Arial" w:hAnsi="Arial" w:cs="Arial"/>
                <w:i/>
                <w:color w:val="auto"/>
                <w:sz w:val="18"/>
              </w:rPr>
              <w:t>« </w:t>
            </w:r>
            <w:r w:rsidRPr="00DD4717">
              <w:rPr>
                <w:rFonts w:ascii="Arial" w:hAnsi="Arial" w:cs="Arial"/>
                <w:i/>
                <w:color w:val="auto"/>
                <w:sz w:val="18"/>
              </w:rPr>
              <w:t>Unité de mesure</w:t>
            </w:r>
            <w:r>
              <w:rPr>
                <w:rFonts w:ascii="Arial" w:hAnsi="Arial" w:cs="Arial"/>
                <w:i/>
                <w:color w:val="auto"/>
                <w:sz w:val="18"/>
              </w:rPr>
              <w:t> »</w:t>
            </w:r>
          </w:p>
        </w:tc>
        <w:tc>
          <w:tcPr>
            <w:tcW w:w="4993" w:type="dxa"/>
            <w:vAlign w:val="center"/>
          </w:tcPr>
          <w:p w:rsidR="00665C29" w:rsidRPr="00A0755E" w:rsidRDefault="00D171D5" w:rsidP="00665C29">
            <w:pPr>
              <w:spacing w:after="0"/>
              <w:contextualSpacing/>
              <w:jc w:val="left"/>
              <w:rPr>
                <w:rFonts w:ascii="Arial" w:hAnsi="Arial" w:cs="Arial"/>
                <w:b/>
                <w:color w:val="auto"/>
                <w:sz w:val="20"/>
              </w:rPr>
            </w:pPr>
            <w:r>
              <w:rPr>
                <w:rFonts w:ascii="Arial" w:hAnsi="Arial" w:cs="Arial"/>
                <w:b/>
                <w:color w:val="auto"/>
                <w:sz w:val="20"/>
              </w:rPr>
              <w:t>« </w:t>
            </w:r>
            <w:r w:rsidRPr="00D171D5">
              <w:rPr>
                <w:rFonts w:ascii="Arial" w:hAnsi="Arial" w:cs="Arial"/>
                <w:b/>
                <w:color w:val="auto"/>
                <w:sz w:val="20"/>
              </w:rPr>
              <w:t>GWH</w:t>
            </w:r>
            <w:r>
              <w:rPr>
                <w:rFonts w:ascii="Arial" w:hAnsi="Arial" w:cs="Arial"/>
                <w:b/>
                <w:color w:val="auto"/>
                <w:sz w:val="20"/>
              </w:rPr>
              <w:t> »</w:t>
            </w:r>
          </w:p>
          <w:p w:rsidR="00665C29" w:rsidRPr="007948E9" w:rsidRDefault="00665C29" w:rsidP="00665C29">
            <w:pPr>
              <w:spacing w:after="0"/>
              <w:contextualSpacing/>
              <w:jc w:val="left"/>
              <w:rPr>
                <w:rFonts w:ascii="Arial" w:hAnsi="Arial" w:cs="Arial"/>
                <w:i/>
                <w:color w:val="auto"/>
                <w:sz w:val="20"/>
              </w:rPr>
            </w:pPr>
            <w:r>
              <w:rPr>
                <w:rFonts w:ascii="Arial" w:hAnsi="Arial" w:cs="Arial"/>
                <w:i/>
                <w:color w:val="auto"/>
                <w:sz w:val="18"/>
              </w:rPr>
              <w:t>« </w:t>
            </w:r>
            <w:r w:rsidR="00D171D5" w:rsidRPr="00D171D5">
              <w:rPr>
                <w:rFonts w:ascii="Arial" w:hAnsi="Arial" w:cs="Arial"/>
                <w:i/>
                <w:color w:val="auto"/>
                <w:sz w:val="18"/>
              </w:rPr>
              <w:t>Gigawattheure</w:t>
            </w:r>
            <w:r w:rsidR="00D171D5">
              <w:rPr>
                <w:rFonts w:ascii="Arial" w:hAnsi="Arial" w:cs="Arial"/>
                <w:i/>
                <w:color w:val="auto"/>
                <w:sz w:val="18"/>
              </w:rPr>
              <w:t> »</w:t>
            </w:r>
          </w:p>
        </w:tc>
      </w:tr>
      <w:tr w:rsidR="00665C29" w:rsidTr="00665C29">
        <w:trPr>
          <w:trHeight w:val="510"/>
        </w:trPr>
        <w:tc>
          <w:tcPr>
            <w:tcW w:w="4111" w:type="dxa"/>
            <w:shd w:val="clear" w:color="auto" w:fill="DAEEF3" w:themeFill="accent5" w:themeFillTint="33"/>
            <w:vAlign w:val="center"/>
          </w:tcPr>
          <w:p w:rsidR="00665C29" w:rsidRPr="009838BB" w:rsidRDefault="00665C29" w:rsidP="00665C29">
            <w:pPr>
              <w:spacing w:after="0"/>
              <w:contextualSpacing/>
              <w:jc w:val="left"/>
              <w:rPr>
                <w:rFonts w:ascii="Arial" w:hAnsi="Arial" w:cs="Arial"/>
                <w:b/>
                <w:color w:val="auto"/>
                <w:sz w:val="20"/>
              </w:rPr>
            </w:pPr>
            <w:r>
              <w:rPr>
                <w:rFonts w:ascii="Arial" w:hAnsi="Arial" w:cs="Arial"/>
                <w:b/>
                <w:color w:val="auto"/>
                <w:sz w:val="20"/>
              </w:rPr>
              <w:t>« </w:t>
            </w:r>
            <w:r w:rsidRPr="00DD4717">
              <w:rPr>
                <w:rFonts w:ascii="Arial" w:hAnsi="Arial" w:cs="Arial"/>
                <w:b/>
                <w:color w:val="auto"/>
                <w:sz w:val="20"/>
              </w:rPr>
              <w:t>INDIC_NRG</w:t>
            </w:r>
            <w:r>
              <w:rPr>
                <w:rFonts w:ascii="Arial" w:hAnsi="Arial" w:cs="Arial"/>
                <w:b/>
                <w:color w:val="auto"/>
                <w:sz w:val="20"/>
              </w:rPr>
              <w:t> »</w:t>
            </w:r>
          </w:p>
          <w:p w:rsidR="00665C29" w:rsidRPr="007948E9" w:rsidRDefault="00665C29" w:rsidP="00665C29">
            <w:pPr>
              <w:spacing w:after="0"/>
              <w:contextualSpacing/>
              <w:jc w:val="left"/>
              <w:rPr>
                <w:rFonts w:ascii="Arial" w:hAnsi="Arial" w:cs="Arial"/>
                <w:i/>
                <w:color w:val="auto"/>
                <w:sz w:val="20"/>
              </w:rPr>
            </w:pPr>
          </w:p>
        </w:tc>
        <w:tc>
          <w:tcPr>
            <w:tcW w:w="4993" w:type="dxa"/>
            <w:vAlign w:val="center"/>
          </w:tcPr>
          <w:p w:rsidR="00665C29" w:rsidRDefault="00665C29" w:rsidP="00665C29">
            <w:pPr>
              <w:spacing w:after="0"/>
              <w:contextualSpacing/>
              <w:jc w:val="left"/>
              <w:rPr>
                <w:rFonts w:ascii="Arial" w:hAnsi="Arial" w:cs="Arial"/>
                <w:b/>
                <w:color w:val="auto"/>
                <w:sz w:val="20"/>
              </w:rPr>
            </w:pPr>
            <w:r w:rsidRPr="009838BB">
              <w:rPr>
                <w:rFonts w:ascii="Arial" w:hAnsi="Arial" w:cs="Arial"/>
                <w:b/>
                <w:color w:val="auto"/>
                <w:sz w:val="20"/>
              </w:rPr>
              <w:t>« </w:t>
            </w:r>
            <w:r w:rsidRPr="00DD4717">
              <w:rPr>
                <w:rFonts w:ascii="Arial" w:hAnsi="Arial" w:cs="Arial"/>
                <w:b/>
                <w:color w:val="auto"/>
                <w:sz w:val="20"/>
              </w:rPr>
              <w:t>B_101700</w:t>
            </w:r>
            <w:r>
              <w:rPr>
                <w:rFonts w:ascii="Arial" w:hAnsi="Arial" w:cs="Arial"/>
                <w:b/>
                <w:color w:val="auto"/>
                <w:sz w:val="20"/>
              </w:rPr>
              <w:t> »</w:t>
            </w:r>
          </w:p>
          <w:p w:rsidR="00665C29" w:rsidRPr="007948E9" w:rsidRDefault="00665C29" w:rsidP="00665C29">
            <w:pPr>
              <w:spacing w:after="0"/>
              <w:contextualSpacing/>
              <w:jc w:val="left"/>
              <w:rPr>
                <w:rFonts w:ascii="Arial" w:hAnsi="Arial" w:cs="Arial"/>
                <w:i/>
                <w:color w:val="auto"/>
                <w:sz w:val="20"/>
              </w:rPr>
            </w:pPr>
            <w:r>
              <w:rPr>
                <w:rFonts w:ascii="Arial" w:hAnsi="Arial" w:cs="Arial"/>
                <w:i/>
                <w:color w:val="auto"/>
                <w:sz w:val="18"/>
              </w:rPr>
              <w:t>« </w:t>
            </w:r>
            <w:r w:rsidRPr="00DD4717">
              <w:rPr>
                <w:rFonts w:ascii="Arial" w:hAnsi="Arial" w:cs="Arial"/>
                <w:i/>
                <w:color w:val="auto"/>
                <w:sz w:val="18"/>
              </w:rPr>
              <w:t>Consommation finale énergétique</w:t>
            </w:r>
            <w:r>
              <w:rPr>
                <w:rFonts w:ascii="Arial" w:hAnsi="Arial" w:cs="Arial"/>
                <w:i/>
                <w:color w:val="auto"/>
                <w:sz w:val="18"/>
              </w:rPr>
              <w:t> »</w:t>
            </w:r>
          </w:p>
        </w:tc>
      </w:tr>
    </w:tbl>
    <w:p w:rsidR="00665C29" w:rsidRPr="00D171D5" w:rsidRDefault="00665C29" w:rsidP="00FF2381">
      <w:pPr>
        <w:spacing w:after="0"/>
        <w:ind w:left="38"/>
        <w:rPr>
          <w:rFonts w:ascii="Arial" w:hAnsi="Arial" w:cs="Arial"/>
          <w:color w:val="auto"/>
          <w:sz w:val="10"/>
          <w:szCs w:val="10"/>
        </w:rPr>
      </w:pPr>
    </w:p>
    <w:p w:rsidR="00D171D5" w:rsidRPr="004757D2" w:rsidRDefault="00D171D5" w:rsidP="00D171D5">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D171D5" w:rsidRPr="00DD4717" w:rsidRDefault="00D171D5" w:rsidP="00D171D5">
      <w:pPr>
        <w:spacing w:after="200"/>
        <w:ind w:left="12"/>
        <w:contextualSpacing/>
        <w:rPr>
          <w:rFonts w:ascii="Arial" w:hAnsi="Arial" w:cs="Arial"/>
          <w:color w:val="auto"/>
          <w:sz w:val="18"/>
        </w:rPr>
      </w:pPr>
      <w:r w:rsidRPr="004757D2">
        <w:rPr>
          <w:rFonts w:ascii="Arial" w:hAnsi="Arial" w:cs="Arial"/>
          <w:color w:val="auto"/>
          <w:sz w:val="18"/>
        </w:rPr>
        <w:t xml:space="preserve">Ouvrir (ou enregistrer) le fichier. Copier les données dans le fichier téléchargé puis les coller (Collage Spécial : « Coller : Valeurs ») dans le fichier </w:t>
      </w:r>
      <w:proofErr w:type="spellStart"/>
      <w:r w:rsidRPr="004757D2">
        <w:rPr>
          <w:rFonts w:ascii="Arial" w:hAnsi="Arial" w:cs="Arial"/>
          <w:color w:val="auto"/>
          <w:sz w:val="18"/>
        </w:rPr>
        <w:t>xls</w:t>
      </w:r>
      <w:proofErr w:type="spellEnd"/>
      <w:r w:rsidRPr="004757D2">
        <w:rPr>
          <w:rFonts w:ascii="Arial" w:hAnsi="Arial" w:cs="Arial"/>
          <w:color w:val="auto"/>
          <w:sz w:val="18"/>
        </w:rPr>
        <w:t>.</w:t>
      </w:r>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w:t>
      </w:r>
      <w:proofErr w:type="spellStart"/>
      <w:r w:rsidRPr="00896DF2">
        <w:rPr>
          <w:rFonts w:ascii="Arial" w:eastAsiaTheme="majorEastAsia" w:hAnsi="Arial" w:cs="Arial"/>
          <w:b/>
          <w:bCs/>
          <w:color w:val="005995"/>
          <w:u w:val="single"/>
        </w:rPr>
        <w:t>Thermosensibilité</w:t>
      </w:r>
      <w:proofErr w:type="spellEnd"/>
      <w:r w:rsidRPr="00896DF2">
        <w:rPr>
          <w:rFonts w:ascii="Arial" w:eastAsiaTheme="majorEastAsia" w:hAnsi="Arial" w:cs="Arial"/>
          <w:b/>
          <w:bCs/>
          <w:color w:val="005995"/>
          <w:u w:val="single"/>
        </w:rPr>
        <w:t> »</w:t>
      </w:r>
    </w:p>
    <w:p w:rsidR="00844C6B" w:rsidRDefault="00844C6B" w:rsidP="00844C6B">
      <w:pPr>
        <w:spacing w:after="0"/>
        <w:ind w:left="38"/>
        <w:rPr>
          <w:rFonts w:ascii="Arial" w:hAnsi="Arial" w:cs="Arial"/>
          <w:color w:val="auto"/>
          <w:sz w:val="20"/>
        </w:rPr>
      </w:pPr>
      <w:r>
        <w:rPr>
          <w:rFonts w:ascii="Arial" w:hAnsi="Arial" w:cs="Arial"/>
          <w:color w:val="auto"/>
          <w:sz w:val="20"/>
        </w:rPr>
        <w:t>Cette donnée semble ne pas être disponible dans Eurostat, ni à l’ENTSOE.</w:t>
      </w:r>
    </w:p>
    <w:p w:rsidR="00844C6B" w:rsidRDefault="00844C6B" w:rsidP="00844C6B">
      <w:pPr>
        <w:spacing w:after="0"/>
        <w:ind w:left="38"/>
        <w:rPr>
          <w:rFonts w:ascii="Arial" w:hAnsi="Arial" w:cs="Arial"/>
          <w:color w:val="auto"/>
          <w:sz w:val="20"/>
        </w:rPr>
      </w:pPr>
      <w:r>
        <w:rPr>
          <w:rFonts w:ascii="Arial" w:hAnsi="Arial" w:cs="Arial"/>
          <w:color w:val="auto"/>
          <w:sz w:val="20"/>
        </w:rPr>
        <w:t>A renseigner donc, accessoirement, si une source « nationale » est identifiée</w:t>
      </w:r>
      <w:r>
        <w:rPr>
          <w:rStyle w:val="Appelnotedebasdep"/>
          <w:rFonts w:ascii="Arial" w:hAnsi="Arial" w:cs="Arial"/>
          <w:color w:val="auto"/>
          <w:sz w:val="20"/>
        </w:rPr>
        <w:footnoteReference w:id="7"/>
      </w:r>
      <w:r>
        <w:rPr>
          <w:rFonts w:ascii="Arial" w:hAnsi="Arial" w:cs="Arial"/>
          <w:color w:val="auto"/>
          <w:sz w:val="20"/>
        </w:rPr>
        <w:t>.</w:t>
      </w:r>
    </w:p>
    <w:p w:rsidR="00051D16" w:rsidRPr="00051D16" w:rsidRDefault="00051D16" w:rsidP="00574F72">
      <w:pPr>
        <w:spacing w:after="0"/>
        <w:ind w:left="38"/>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 xml:space="preserve">Ligne « Pointe de consommation </w:t>
      </w:r>
      <w:proofErr w:type="spellStart"/>
      <w:r w:rsidRPr="00896DF2">
        <w:rPr>
          <w:rFonts w:ascii="Arial" w:eastAsiaTheme="majorEastAsia" w:hAnsi="Arial" w:cs="Arial"/>
          <w:b/>
          <w:bCs/>
          <w:color w:val="005995"/>
          <w:u w:val="single"/>
        </w:rPr>
        <w:t>élec</w:t>
      </w:r>
      <w:proofErr w:type="spellEnd"/>
      <w:r w:rsidRPr="00896DF2">
        <w:rPr>
          <w:rFonts w:ascii="Arial" w:eastAsiaTheme="majorEastAsia" w:hAnsi="Arial" w:cs="Arial"/>
          <w:b/>
          <w:bCs/>
          <w:color w:val="005995"/>
          <w:u w:val="single"/>
        </w:rPr>
        <w:t xml:space="preserve"> (max annuel) »</w:t>
      </w:r>
    </w:p>
    <w:p w:rsidR="00D01EDF" w:rsidRDefault="00D01EDF" w:rsidP="00574F72">
      <w:pPr>
        <w:spacing w:after="0"/>
        <w:ind w:left="38"/>
        <w:rPr>
          <w:rFonts w:ascii="Arial" w:hAnsi="Arial" w:cs="Arial"/>
          <w:color w:val="auto"/>
          <w:sz w:val="20"/>
        </w:rPr>
      </w:pPr>
      <w:r w:rsidRPr="00D01EDF">
        <w:rPr>
          <w:rFonts w:ascii="Arial" w:hAnsi="Arial" w:cs="Arial"/>
          <w:color w:val="auto"/>
          <w:sz w:val="20"/>
        </w:rPr>
        <w:t>Récupérer le dernier « </w:t>
      </w:r>
      <w:proofErr w:type="spellStart"/>
      <w:r w:rsidRPr="00D01EDF">
        <w:rPr>
          <w:rFonts w:ascii="Arial" w:hAnsi="Arial" w:cs="Arial"/>
          <w:b/>
          <w:color w:val="auto"/>
          <w:sz w:val="20"/>
        </w:rPr>
        <w:t>Yearly</w:t>
      </w:r>
      <w:proofErr w:type="spellEnd"/>
      <w:r w:rsidRPr="00D01EDF">
        <w:rPr>
          <w:rFonts w:ascii="Arial" w:hAnsi="Arial" w:cs="Arial"/>
          <w:b/>
          <w:color w:val="auto"/>
          <w:sz w:val="20"/>
        </w:rPr>
        <w:t xml:space="preserve"> </w:t>
      </w:r>
      <w:proofErr w:type="spellStart"/>
      <w:r w:rsidRPr="00D01EDF">
        <w:rPr>
          <w:rFonts w:ascii="Arial" w:hAnsi="Arial" w:cs="Arial"/>
          <w:b/>
          <w:color w:val="auto"/>
          <w:sz w:val="20"/>
        </w:rPr>
        <w:t>statistics</w:t>
      </w:r>
      <w:proofErr w:type="spellEnd"/>
      <w:r w:rsidRPr="00D01EDF">
        <w:rPr>
          <w:rFonts w:ascii="Arial" w:hAnsi="Arial" w:cs="Arial"/>
          <w:b/>
          <w:color w:val="auto"/>
          <w:sz w:val="20"/>
        </w:rPr>
        <w:t xml:space="preserve"> and </w:t>
      </w:r>
      <w:proofErr w:type="spellStart"/>
      <w:r w:rsidRPr="00D01EDF">
        <w:rPr>
          <w:rFonts w:ascii="Arial" w:hAnsi="Arial" w:cs="Arial"/>
          <w:b/>
          <w:color w:val="auto"/>
          <w:sz w:val="20"/>
        </w:rPr>
        <w:t>adequacy</w:t>
      </w:r>
      <w:proofErr w:type="spellEnd"/>
      <w:r w:rsidRPr="00D01EDF">
        <w:rPr>
          <w:rFonts w:ascii="Arial" w:hAnsi="Arial" w:cs="Arial"/>
          <w:b/>
          <w:color w:val="auto"/>
          <w:sz w:val="20"/>
        </w:rPr>
        <w:t xml:space="preserve"> </w:t>
      </w:r>
      <w:proofErr w:type="spellStart"/>
      <w:r w:rsidRPr="00D01EDF">
        <w:rPr>
          <w:rFonts w:ascii="Arial" w:hAnsi="Arial" w:cs="Arial"/>
          <w:b/>
          <w:color w:val="auto"/>
          <w:sz w:val="20"/>
        </w:rPr>
        <w:t>ret</w:t>
      </w:r>
      <w:r>
        <w:rPr>
          <w:rFonts w:ascii="Arial" w:hAnsi="Arial" w:cs="Arial"/>
          <w:b/>
          <w:color w:val="auto"/>
          <w:sz w:val="20"/>
        </w:rPr>
        <w:t>r</w:t>
      </w:r>
      <w:r w:rsidRPr="00D01EDF">
        <w:rPr>
          <w:rFonts w:ascii="Arial" w:hAnsi="Arial" w:cs="Arial"/>
          <w:b/>
          <w:color w:val="auto"/>
          <w:sz w:val="20"/>
        </w:rPr>
        <w:t>ospect</w:t>
      </w:r>
      <w:proofErr w:type="spellEnd"/>
      <w:r w:rsidR="009F3F58">
        <w:rPr>
          <w:rFonts w:ascii="Arial" w:hAnsi="Arial" w:cs="Arial"/>
          <w:color w:val="auto"/>
          <w:sz w:val="20"/>
        </w:rPr>
        <w:t> »</w:t>
      </w:r>
      <w:r>
        <w:rPr>
          <w:rFonts w:ascii="Arial" w:hAnsi="Arial" w:cs="Arial"/>
          <w:color w:val="auto"/>
          <w:sz w:val="20"/>
        </w:rPr>
        <w:t xml:space="preserve"> sur le site de l’</w:t>
      </w:r>
      <w:hyperlink r:id="rId29" w:history="1">
        <w:r>
          <w:rPr>
            <w:rFonts w:ascii="Arial" w:hAnsi="Arial" w:cs="Arial"/>
            <w:color w:val="0000FF" w:themeColor="hyperlink"/>
            <w:sz w:val="20"/>
            <w:u w:val="single"/>
          </w:rPr>
          <w:t>ENTSOE</w:t>
        </w:r>
      </w:hyperlink>
      <w:r>
        <w:rPr>
          <w:rFonts w:ascii="Arial" w:hAnsi="Arial" w:cs="Arial"/>
          <w:color w:val="auto"/>
          <w:sz w:val="20"/>
        </w:rPr>
        <w:t>. Récupérer la valeur la plus récente de l’« </w:t>
      </w:r>
      <w:proofErr w:type="spellStart"/>
      <w:r w:rsidRPr="00D01EDF">
        <w:rPr>
          <w:rFonts w:ascii="Arial" w:hAnsi="Arial" w:cs="Arial"/>
          <w:b/>
          <w:color w:val="auto"/>
          <w:sz w:val="20"/>
        </w:rPr>
        <w:t>Instantaneous</w:t>
      </w:r>
      <w:proofErr w:type="spellEnd"/>
      <w:r w:rsidRPr="00D01EDF">
        <w:rPr>
          <w:rFonts w:ascii="Arial" w:hAnsi="Arial" w:cs="Arial"/>
          <w:b/>
          <w:color w:val="auto"/>
          <w:sz w:val="20"/>
        </w:rPr>
        <w:t xml:space="preserve"> Peak </w:t>
      </w:r>
      <w:proofErr w:type="spellStart"/>
      <w:r w:rsidRPr="00D01EDF">
        <w:rPr>
          <w:rFonts w:ascii="Arial" w:hAnsi="Arial" w:cs="Arial"/>
          <w:b/>
          <w:color w:val="auto"/>
          <w:sz w:val="20"/>
        </w:rPr>
        <w:t>Load</w:t>
      </w:r>
      <w:proofErr w:type="spellEnd"/>
      <w:r>
        <w:rPr>
          <w:rFonts w:ascii="Arial" w:hAnsi="Arial" w:cs="Arial"/>
          <w:color w:val="auto"/>
          <w:sz w:val="20"/>
        </w:rPr>
        <w:t> »</w:t>
      </w:r>
      <w:r w:rsidRPr="00D01EDF">
        <w:rPr>
          <w:rFonts w:ascii="Arial" w:hAnsi="Arial" w:cs="Arial"/>
          <w:color w:val="auto"/>
          <w:sz w:val="20"/>
        </w:rPr>
        <w:t xml:space="preserve"> </w:t>
      </w:r>
      <w:r>
        <w:rPr>
          <w:rFonts w:ascii="Arial" w:hAnsi="Arial" w:cs="Arial"/>
          <w:color w:val="auto"/>
          <w:sz w:val="20"/>
        </w:rPr>
        <w:t>dans le paragraphe</w:t>
      </w:r>
      <w:r w:rsidRPr="00D01EDF">
        <w:rPr>
          <w:rFonts w:ascii="Arial" w:hAnsi="Arial" w:cs="Arial"/>
          <w:color w:val="auto"/>
          <w:sz w:val="20"/>
        </w:rPr>
        <w:t xml:space="preserve"> « National </w:t>
      </w:r>
      <w:proofErr w:type="spellStart"/>
      <w:r w:rsidRPr="00D01EDF">
        <w:rPr>
          <w:rFonts w:ascii="Arial" w:hAnsi="Arial" w:cs="Arial"/>
          <w:color w:val="auto"/>
          <w:sz w:val="20"/>
        </w:rPr>
        <w:t>peak</w:t>
      </w:r>
      <w:proofErr w:type="spellEnd"/>
      <w:r w:rsidRPr="00D01EDF">
        <w:rPr>
          <w:rFonts w:ascii="Arial" w:hAnsi="Arial" w:cs="Arial"/>
          <w:color w:val="auto"/>
          <w:sz w:val="20"/>
        </w:rPr>
        <w:t xml:space="preserve"> </w:t>
      </w:r>
      <w:proofErr w:type="spellStart"/>
      <w:r w:rsidRPr="00D01EDF">
        <w:rPr>
          <w:rFonts w:ascii="Arial" w:hAnsi="Arial" w:cs="Arial"/>
          <w:color w:val="auto"/>
          <w:sz w:val="20"/>
        </w:rPr>
        <w:t>load</w:t>
      </w:r>
      <w:proofErr w:type="spellEnd"/>
      <w:r w:rsidRPr="00D01EDF">
        <w:rPr>
          <w:rFonts w:ascii="Arial" w:hAnsi="Arial" w:cs="Arial"/>
          <w:color w:val="auto"/>
          <w:sz w:val="20"/>
        </w:rPr>
        <w:t xml:space="preserve"> »</w:t>
      </w:r>
      <w:r w:rsidRPr="00D01EDF">
        <w:rPr>
          <w:rFonts w:ascii="Arial" w:hAnsi="Arial" w:cs="Arial"/>
          <w:color w:val="auto"/>
          <w:sz w:val="18"/>
        </w:rPr>
        <w:t xml:space="preserve"> (p. 39 dans l’édition 2013)</w:t>
      </w:r>
      <w:r w:rsidRPr="00D01EDF">
        <w:rPr>
          <w:rFonts w:ascii="Arial" w:hAnsi="Arial" w:cs="Arial"/>
          <w:color w:val="auto"/>
          <w:sz w:val="20"/>
        </w:rPr>
        <w:t>.</w:t>
      </w:r>
    </w:p>
    <w:p w:rsidR="00D01EDF" w:rsidRPr="00051D16" w:rsidRDefault="00D01EDF" w:rsidP="00574F72">
      <w:pPr>
        <w:spacing w:after="20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 xml:space="preserve">Ligne « Consommation d’énergie </w:t>
      </w:r>
      <w:r w:rsidR="009B2D38">
        <w:rPr>
          <w:rFonts w:ascii="Arial" w:eastAsiaTheme="majorEastAsia" w:hAnsi="Arial" w:cs="Arial"/>
          <w:b/>
          <w:bCs/>
          <w:color w:val="005995"/>
          <w:u w:val="single"/>
        </w:rPr>
        <w:t>primaire</w:t>
      </w:r>
      <w:r w:rsidRPr="00896DF2">
        <w:rPr>
          <w:rFonts w:ascii="Arial" w:eastAsiaTheme="majorEastAsia" w:hAnsi="Arial" w:cs="Arial"/>
          <w:b/>
          <w:bCs/>
          <w:color w:val="005995"/>
          <w:u w:val="single"/>
        </w:rPr>
        <w:t xml:space="preserve"> par habitant »</w:t>
      </w:r>
    </w:p>
    <w:p w:rsidR="00D017A1" w:rsidRDefault="00864194" w:rsidP="00D017A1">
      <w:pPr>
        <w:rPr>
          <w:rFonts w:ascii="Arial" w:hAnsi="Arial" w:cs="Arial"/>
          <w:color w:val="auto"/>
          <w:sz w:val="20"/>
        </w:rPr>
      </w:pPr>
      <w:r w:rsidRPr="00F05502">
        <w:rPr>
          <w:rFonts w:ascii="Arial" w:hAnsi="Arial" w:cs="Arial"/>
          <w:color w:val="auto"/>
          <w:sz w:val="20"/>
        </w:rPr>
        <w:t xml:space="preserve">Aller sur le </w:t>
      </w:r>
      <w:hyperlink r:id="rId30" w:anchor="tspQvChart" w:history="1">
        <w:r w:rsidRPr="00F05502">
          <w:rPr>
            <w:rFonts w:ascii="Arial" w:hAnsi="Arial" w:cs="Arial"/>
            <w:color w:val="0000FF" w:themeColor="hyperlink"/>
            <w:sz w:val="20"/>
            <w:u w:val="single"/>
          </w:rPr>
          <w:t>Data Portal du Shift</w:t>
        </w:r>
      </w:hyperlink>
      <w:r w:rsidR="00D017A1">
        <w:rPr>
          <w:rFonts w:ascii="Arial" w:hAnsi="Arial" w:cs="Arial"/>
          <w:color w:val="auto"/>
          <w:sz w:val="20"/>
        </w:rPr>
        <w:t xml:space="preserve"> </w:t>
      </w:r>
      <w:r w:rsidR="00D017A1" w:rsidRPr="00907EF8">
        <w:rPr>
          <w:rFonts w:ascii="Arial" w:hAnsi="Arial" w:cs="Arial"/>
          <w:color w:val="auto"/>
          <w:sz w:val="18"/>
        </w:rPr>
        <w:t>(« </w:t>
      </w:r>
      <w:proofErr w:type="spellStart"/>
      <w:r w:rsidR="00D017A1" w:rsidRPr="00907EF8">
        <w:rPr>
          <w:rFonts w:ascii="Arial" w:hAnsi="Arial" w:cs="Arial"/>
          <w:color w:val="auto"/>
          <w:sz w:val="18"/>
        </w:rPr>
        <w:t>Primary</w:t>
      </w:r>
      <w:proofErr w:type="spellEnd"/>
      <w:r w:rsidR="00D017A1" w:rsidRPr="00907EF8">
        <w:rPr>
          <w:rFonts w:ascii="Arial" w:hAnsi="Arial" w:cs="Arial"/>
          <w:color w:val="auto"/>
          <w:sz w:val="18"/>
        </w:rPr>
        <w:t xml:space="preserve"> </w:t>
      </w:r>
      <w:proofErr w:type="spellStart"/>
      <w:r w:rsidR="00D017A1" w:rsidRPr="00907EF8">
        <w:rPr>
          <w:rFonts w:ascii="Arial" w:hAnsi="Arial" w:cs="Arial"/>
          <w:color w:val="auto"/>
          <w:sz w:val="18"/>
        </w:rPr>
        <w:t>Energy</w:t>
      </w:r>
      <w:proofErr w:type="spellEnd"/>
      <w:r w:rsidR="00D017A1" w:rsidRPr="00907EF8">
        <w:rPr>
          <w:rFonts w:ascii="Arial" w:hAnsi="Arial" w:cs="Arial"/>
          <w:color w:val="auto"/>
          <w:sz w:val="18"/>
        </w:rPr>
        <w:t xml:space="preserve"> </w:t>
      </w:r>
      <w:proofErr w:type="spellStart"/>
      <w:r w:rsidR="00D017A1" w:rsidRPr="00907EF8">
        <w:rPr>
          <w:rFonts w:ascii="Arial" w:hAnsi="Arial" w:cs="Arial"/>
          <w:color w:val="auto"/>
          <w:sz w:val="18"/>
        </w:rPr>
        <w:t>Consumption</w:t>
      </w:r>
      <w:proofErr w:type="spellEnd"/>
      <w:r w:rsidR="00D017A1" w:rsidRPr="00907EF8">
        <w:rPr>
          <w:rFonts w:ascii="Arial" w:hAnsi="Arial" w:cs="Arial"/>
          <w:color w:val="auto"/>
          <w:sz w:val="18"/>
        </w:rPr>
        <w:t xml:space="preserve"> per Capita »)</w:t>
      </w:r>
      <w:r w:rsidR="00D017A1">
        <w:rPr>
          <w:rFonts w:ascii="Arial" w:hAnsi="Arial" w:cs="Arial"/>
          <w:color w:val="auto"/>
          <w:sz w:val="20"/>
        </w:rPr>
        <w:t xml:space="preserve"> et c</w:t>
      </w:r>
      <w:r w:rsidR="00D017A1" w:rsidRPr="00051D16">
        <w:rPr>
          <w:rFonts w:ascii="Arial" w:hAnsi="Arial" w:cs="Arial"/>
          <w:color w:val="auto"/>
          <w:sz w:val="20"/>
        </w:rPr>
        <w:t>hoisir</w:t>
      </w:r>
      <w:r w:rsidR="00D017A1">
        <w:rPr>
          <w:rFonts w:ascii="Arial" w:hAnsi="Arial" w:cs="Arial"/>
          <w:color w:val="auto"/>
          <w:sz w:val="20"/>
        </w:rPr>
        <w:t> :</w:t>
      </w:r>
    </w:p>
    <w:p w:rsidR="00D017A1" w:rsidRPr="00DD4717" w:rsidRDefault="00D017A1" w:rsidP="00D017A1">
      <w:pPr>
        <w:spacing w:after="0"/>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D017A1" w:rsidTr="006953BA">
        <w:trPr>
          <w:trHeight w:val="283"/>
        </w:trPr>
        <w:tc>
          <w:tcPr>
            <w:tcW w:w="4111" w:type="dxa"/>
            <w:shd w:val="clear" w:color="auto" w:fill="DAEEF3" w:themeFill="accent5" w:themeFillTint="33"/>
            <w:vAlign w:val="center"/>
          </w:tcPr>
          <w:p w:rsidR="00D017A1" w:rsidRPr="00E95E86" w:rsidRDefault="00D017A1" w:rsidP="006953BA">
            <w:pPr>
              <w:spacing w:after="0"/>
              <w:contextualSpacing/>
              <w:jc w:val="left"/>
              <w:rPr>
                <w:rFonts w:ascii="Arial" w:hAnsi="Arial" w:cs="Arial"/>
                <w:color w:val="auto"/>
                <w:sz w:val="16"/>
              </w:rPr>
            </w:pPr>
            <w:r w:rsidRPr="00E95E86">
              <w:rPr>
                <w:rFonts w:ascii="Arial" w:hAnsi="Arial" w:cs="Arial"/>
                <w:b/>
                <w:color w:val="auto"/>
                <w:sz w:val="16"/>
              </w:rPr>
              <w:t>« </w:t>
            </w:r>
            <w:r w:rsidR="00907EF8">
              <w:rPr>
                <w:rFonts w:ascii="Arial" w:hAnsi="Arial" w:cs="Arial"/>
                <w:b/>
                <w:color w:val="auto"/>
                <w:sz w:val="16"/>
              </w:rPr>
              <w:t>Countries</w:t>
            </w:r>
            <w:r w:rsidRPr="00E95E86">
              <w:rPr>
                <w:rFonts w:ascii="Arial" w:hAnsi="Arial" w:cs="Arial"/>
                <w:b/>
                <w:color w:val="auto"/>
                <w:sz w:val="16"/>
              </w:rPr>
              <w:t> »</w:t>
            </w:r>
          </w:p>
        </w:tc>
        <w:tc>
          <w:tcPr>
            <w:tcW w:w="4993" w:type="dxa"/>
            <w:vAlign w:val="center"/>
          </w:tcPr>
          <w:p w:rsidR="00D017A1" w:rsidRPr="00E95E86" w:rsidRDefault="00D017A1" w:rsidP="006953BA">
            <w:pPr>
              <w:spacing w:after="0"/>
              <w:contextualSpacing/>
              <w:jc w:val="left"/>
              <w:rPr>
                <w:rFonts w:ascii="Arial" w:hAnsi="Arial" w:cs="Arial"/>
                <w:color w:val="auto"/>
                <w:sz w:val="16"/>
              </w:rPr>
            </w:pPr>
            <w:r w:rsidRPr="00E95E86">
              <w:rPr>
                <w:rFonts w:ascii="Arial" w:hAnsi="Arial" w:cs="Arial"/>
                <w:color w:val="auto"/>
                <w:sz w:val="16"/>
              </w:rPr>
              <w:t xml:space="preserve">pays étudié </w:t>
            </w:r>
          </w:p>
        </w:tc>
      </w:tr>
      <w:tr w:rsidR="00D017A1" w:rsidTr="006953BA">
        <w:trPr>
          <w:trHeight w:val="283"/>
        </w:trPr>
        <w:tc>
          <w:tcPr>
            <w:tcW w:w="4111" w:type="dxa"/>
            <w:shd w:val="clear" w:color="auto" w:fill="DAEEF3" w:themeFill="accent5" w:themeFillTint="33"/>
            <w:vAlign w:val="center"/>
          </w:tcPr>
          <w:p w:rsidR="00D017A1" w:rsidRPr="00E95E86" w:rsidRDefault="00D017A1" w:rsidP="006953BA">
            <w:pPr>
              <w:spacing w:after="0"/>
              <w:contextualSpacing/>
              <w:jc w:val="left"/>
              <w:rPr>
                <w:rFonts w:ascii="Arial" w:hAnsi="Arial" w:cs="Arial"/>
                <w:color w:val="auto"/>
                <w:sz w:val="16"/>
              </w:rPr>
            </w:pPr>
            <w:r w:rsidRPr="00E95E86">
              <w:rPr>
                <w:rFonts w:ascii="Arial" w:hAnsi="Arial" w:cs="Arial"/>
                <w:b/>
                <w:color w:val="auto"/>
                <w:sz w:val="16"/>
              </w:rPr>
              <w:t>« </w:t>
            </w:r>
            <w:proofErr w:type="spellStart"/>
            <w:r w:rsidRPr="00DD4717">
              <w:rPr>
                <w:rFonts w:ascii="Arial" w:hAnsi="Arial" w:cs="Arial"/>
                <w:b/>
                <w:color w:val="auto"/>
                <w:sz w:val="16"/>
              </w:rPr>
              <w:t>Years</w:t>
            </w:r>
            <w:proofErr w:type="spellEnd"/>
            <w:r w:rsidRPr="00DD4717">
              <w:rPr>
                <w:rFonts w:ascii="Arial" w:hAnsi="Arial" w:cs="Arial"/>
                <w:b/>
                <w:color w:val="auto"/>
                <w:sz w:val="16"/>
              </w:rPr>
              <w:t xml:space="preserve"> </w:t>
            </w:r>
            <w:proofErr w:type="spellStart"/>
            <w:r w:rsidRPr="00DD4717">
              <w:rPr>
                <w:rFonts w:ascii="Arial" w:hAnsi="Arial" w:cs="Arial"/>
                <w:b/>
                <w:color w:val="auto"/>
                <w:sz w:val="16"/>
              </w:rPr>
              <w:t>Interval</w:t>
            </w:r>
            <w:proofErr w:type="spellEnd"/>
            <w:r w:rsidRPr="00E95E86">
              <w:rPr>
                <w:rFonts w:ascii="Arial" w:hAnsi="Arial" w:cs="Arial"/>
                <w:b/>
                <w:color w:val="auto"/>
                <w:sz w:val="16"/>
              </w:rPr>
              <w:t> »</w:t>
            </w:r>
          </w:p>
        </w:tc>
        <w:tc>
          <w:tcPr>
            <w:tcW w:w="4993" w:type="dxa"/>
            <w:vAlign w:val="center"/>
          </w:tcPr>
          <w:p w:rsidR="00D017A1" w:rsidRPr="00E95E86" w:rsidRDefault="00D017A1" w:rsidP="006953BA">
            <w:pPr>
              <w:spacing w:after="0"/>
              <w:contextualSpacing/>
              <w:jc w:val="left"/>
              <w:rPr>
                <w:rFonts w:ascii="Arial" w:hAnsi="Arial" w:cs="Arial"/>
                <w:color w:val="auto"/>
                <w:sz w:val="16"/>
              </w:rPr>
            </w:pPr>
            <w:r w:rsidRPr="00DD4717">
              <w:rPr>
                <w:rFonts w:ascii="Arial" w:hAnsi="Arial" w:cs="Arial"/>
                <w:color w:val="auto"/>
                <w:sz w:val="16"/>
              </w:rPr>
              <w:t>plage temporelle la plus large disponible</w:t>
            </w:r>
          </w:p>
        </w:tc>
      </w:tr>
    </w:tbl>
    <w:p w:rsidR="00D017A1" w:rsidRPr="00DD4717" w:rsidRDefault="00D017A1" w:rsidP="00D017A1">
      <w:pPr>
        <w:spacing w:after="0"/>
        <w:rPr>
          <w:rFonts w:ascii="Arial" w:hAnsi="Arial" w:cs="Arial"/>
          <w:color w:val="auto"/>
          <w:sz w:val="10"/>
          <w:szCs w:val="10"/>
        </w:rPr>
      </w:pPr>
    </w:p>
    <w:p w:rsidR="00864194" w:rsidRPr="00F05502" w:rsidRDefault="00864194" w:rsidP="00864194">
      <w:pPr>
        <w:spacing w:after="0"/>
        <w:ind w:left="38"/>
        <w:rPr>
          <w:rFonts w:ascii="Arial" w:hAnsi="Arial" w:cs="Arial"/>
          <w:color w:val="auto"/>
          <w:sz w:val="20"/>
        </w:rPr>
      </w:pPr>
      <w:r w:rsidRPr="00F05502">
        <w:rPr>
          <w:rFonts w:ascii="Arial" w:hAnsi="Arial" w:cs="Arial"/>
          <w:color w:val="auto"/>
          <w:sz w:val="20"/>
        </w:rPr>
        <w:t>Cliquer sur « EXPORT &amp; SHARE &gt;  XLS ». Ouvrir (ou enregistrer) le fichier.</w:t>
      </w:r>
    </w:p>
    <w:p w:rsidR="00864194" w:rsidRDefault="0083547B" w:rsidP="00864194">
      <w:pPr>
        <w:spacing w:after="0"/>
        <w:ind w:left="38"/>
        <w:rPr>
          <w:rFonts w:ascii="Arial" w:hAnsi="Arial" w:cs="Arial"/>
          <w:color w:val="auto"/>
          <w:sz w:val="20"/>
        </w:rPr>
      </w:pPr>
      <w:r>
        <w:rPr>
          <w:rFonts w:ascii="Arial" w:hAnsi="Arial" w:cs="Arial"/>
          <w:color w:val="auto"/>
          <w:sz w:val="20"/>
        </w:rPr>
        <w:t>Faire la somme de l’ensemble des énergies</w:t>
      </w:r>
      <w:r w:rsidR="00864194" w:rsidRPr="00F05502">
        <w:rPr>
          <w:rFonts w:ascii="Arial" w:hAnsi="Arial" w:cs="Arial"/>
          <w:color w:val="auto"/>
          <w:sz w:val="20"/>
        </w:rPr>
        <w:t xml:space="preserve">, copier les données puis les coller (Collage Spécial : « Coller : Valeurs » + cocher « Transposé ») dans le fichier </w:t>
      </w:r>
      <w:proofErr w:type="spellStart"/>
      <w:r w:rsidR="00864194" w:rsidRPr="00F05502">
        <w:rPr>
          <w:rFonts w:ascii="Arial" w:hAnsi="Arial" w:cs="Arial"/>
          <w:color w:val="auto"/>
          <w:sz w:val="20"/>
        </w:rPr>
        <w:t>xls</w:t>
      </w:r>
      <w:proofErr w:type="spellEnd"/>
      <w:r w:rsidR="00864194" w:rsidRPr="00F05502">
        <w:rPr>
          <w:rFonts w:ascii="Arial" w:hAnsi="Arial" w:cs="Arial"/>
          <w:color w:val="auto"/>
          <w:sz w:val="20"/>
        </w:rPr>
        <w:t>.</w:t>
      </w:r>
    </w:p>
    <w:p w:rsidR="001D58AA" w:rsidRPr="00051D16" w:rsidRDefault="001D58AA" w:rsidP="00574F72">
      <w:pPr>
        <w:spacing w:after="200"/>
        <w:ind w:left="398"/>
        <w:contextualSpacing/>
        <w:rPr>
          <w:rFonts w:ascii="Arial" w:hAnsi="Arial" w:cs="Arial"/>
          <w:color w:val="auto"/>
          <w:sz w:val="20"/>
        </w:rPr>
      </w:pPr>
    </w:p>
    <w:p w:rsidR="00051D16"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 xml:space="preserve">Ligne </w:t>
      </w:r>
      <w:r w:rsidR="00D91A5D">
        <w:rPr>
          <w:rFonts w:ascii="Arial" w:eastAsiaTheme="majorEastAsia" w:hAnsi="Arial" w:cs="Arial"/>
          <w:b/>
          <w:bCs/>
          <w:color w:val="005995"/>
          <w:u w:val="single"/>
        </w:rPr>
        <w:t>« Intensité énergétique</w:t>
      </w:r>
      <w:r w:rsidRPr="00896DF2">
        <w:rPr>
          <w:rFonts w:ascii="Arial" w:eastAsiaTheme="majorEastAsia" w:hAnsi="Arial" w:cs="Arial"/>
          <w:b/>
          <w:bCs/>
          <w:color w:val="005995"/>
          <w:u w:val="single"/>
        </w:rPr>
        <w:t xml:space="preserve"> du PIB »</w:t>
      </w:r>
    </w:p>
    <w:p w:rsidR="001D1B5D" w:rsidRDefault="001D1B5D" w:rsidP="00CE3188">
      <w:pPr>
        <w:spacing w:after="0"/>
        <w:ind w:left="38"/>
        <w:rPr>
          <w:rFonts w:ascii="Arial" w:hAnsi="Arial" w:cs="Arial"/>
          <w:color w:val="auto"/>
          <w:sz w:val="20"/>
        </w:rPr>
      </w:pPr>
      <w:r w:rsidRPr="001D1B5D">
        <w:rPr>
          <w:rFonts w:ascii="Arial" w:hAnsi="Arial" w:cs="Arial"/>
          <w:color w:val="auto"/>
          <w:sz w:val="20"/>
        </w:rPr>
        <w:t xml:space="preserve">Cet indicateur est calculé </w:t>
      </w:r>
      <w:r>
        <w:rPr>
          <w:rFonts w:ascii="Arial" w:hAnsi="Arial" w:cs="Arial"/>
          <w:color w:val="auto"/>
          <w:sz w:val="20"/>
        </w:rPr>
        <w:t xml:space="preserve">à partir </w:t>
      </w:r>
      <w:r w:rsidRPr="001D1B5D">
        <w:rPr>
          <w:rFonts w:ascii="Arial" w:hAnsi="Arial" w:cs="Arial"/>
          <w:color w:val="auto"/>
          <w:sz w:val="20"/>
        </w:rPr>
        <w:t xml:space="preserve">des données </w:t>
      </w:r>
      <w:r>
        <w:rPr>
          <w:rFonts w:ascii="Arial" w:hAnsi="Arial" w:cs="Arial"/>
          <w:color w:val="auto"/>
          <w:sz w:val="20"/>
        </w:rPr>
        <w:t xml:space="preserve">Data Portal et </w:t>
      </w:r>
      <w:r w:rsidRPr="001D1B5D">
        <w:rPr>
          <w:rFonts w:ascii="Arial" w:hAnsi="Arial" w:cs="Arial"/>
          <w:color w:val="auto"/>
          <w:sz w:val="20"/>
        </w:rPr>
        <w:t>Eurostat (</w:t>
      </w:r>
      <w:r>
        <w:rPr>
          <w:rFonts w:ascii="Arial" w:hAnsi="Arial" w:cs="Arial"/>
          <w:color w:val="auto"/>
          <w:sz w:val="20"/>
        </w:rPr>
        <w:t>ligne « </w:t>
      </w:r>
      <w:r w:rsidRPr="001D1B5D">
        <w:rPr>
          <w:rFonts w:ascii="Arial" w:hAnsi="Arial" w:cs="Arial"/>
          <w:color w:val="auto"/>
          <w:sz w:val="20"/>
        </w:rPr>
        <w:t>Consommation énergie primaire</w:t>
      </w:r>
      <w:r>
        <w:rPr>
          <w:rFonts w:ascii="Arial" w:hAnsi="Arial" w:cs="Arial"/>
          <w:color w:val="auto"/>
          <w:sz w:val="20"/>
        </w:rPr>
        <w:t> »  / ligne « PIB »)</w:t>
      </w:r>
      <w:r>
        <w:rPr>
          <w:rStyle w:val="Appelnotedebasdep"/>
          <w:rFonts w:ascii="Arial" w:hAnsi="Arial" w:cs="Arial"/>
          <w:color w:val="auto"/>
          <w:sz w:val="20"/>
        </w:rPr>
        <w:footnoteReference w:id="8"/>
      </w:r>
      <w:r>
        <w:rPr>
          <w:rFonts w:ascii="Arial" w:hAnsi="Arial" w:cs="Arial"/>
          <w:color w:val="auto"/>
          <w:sz w:val="20"/>
        </w:rPr>
        <w:t>.</w:t>
      </w:r>
    </w:p>
    <w:p w:rsidR="00B46729" w:rsidRPr="00051D16" w:rsidRDefault="00B46729" w:rsidP="00574F72">
      <w:pPr>
        <w:spacing w:after="20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lastRenderedPageBreak/>
        <w:t>Lignes « Capacité installée production électrique »</w:t>
      </w:r>
    </w:p>
    <w:p w:rsidR="00BB1490" w:rsidRPr="00BB1490" w:rsidRDefault="00F05502" w:rsidP="00BB1490">
      <w:pPr>
        <w:rPr>
          <w:rFonts w:ascii="Arial" w:hAnsi="Arial" w:cs="Arial"/>
          <w:color w:val="auto"/>
          <w:sz w:val="18"/>
        </w:rPr>
      </w:pPr>
      <w:r w:rsidRPr="00F05502">
        <w:rPr>
          <w:rFonts w:ascii="Arial" w:hAnsi="Arial" w:cs="Arial"/>
          <w:color w:val="auto"/>
          <w:sz w:val="20"/>
        </w:rPr>
        <w:t xml:space="preserve">Aller sur le </w:t>
      </w:r>
      <w:hyperlink r:id="rId31" w:anchor="tspQvChart" w:history="1">
        <w:r w:rsidRPr="00F05502">
          <w:rPr>
            <w:rFonts w:ascii="Arial" w:hAnsi="Arial" w:cs="Arial"/>
            <w:color w:val="0000FF" w:themeColor="hyperlink"/>
            <w:sz w:val="20"/>
            <w:u w:val="single"/>
          </w:rPr>
          <w:t>Data Portal du Shift</w:t>
        </w:r>
      </w:hyperlink>
      <w:r w:rsidR="00BB1490">
        <w:rPr>
          <w:rFonts w:ascii="Arial" w:hAnsi="Arial" w:cs="Arial"/>
          <w:color w:val="auto"/>
          <w:sz w:val="20"/>
        </w:rPr>
        <w:t xml:space="preserve"> </w:t>
      </w:r>
      <w:r w:rsidR="00BB1490" w:rsidRPr="00907EF8">
        <w:rPr>
          <w:rFonts w:ascii="Arial" w:hAnsi="Arial" w:cs="Arial"/>
          <w:color w:val="auto"/>
          <w:sz w:val="18"/>
        </w:rPr>
        <w:t>(</w:t>
      </w:r>
      <w:r w:rsidR="00BB1490">
        <w:rPr>
          <w:rFonts w:ascii="Arial" w:hAnsi="Arial" w:cs="Arial"/>
          <w:color w:val="auto"/>
          <w:sz w:val="18"/>
        </w:rPr>
        <w:t>« </w:t>
      </w:r>
      <w:proofErr w:type="spellStart"/>
      <w:r w:rsidR="00BB1490" w:rsidRPr="00BB1490">
        <w:rPr>
          <w:rFonts w:ascii="Arial" w:hAnsi="Arial" w:cs="Arial"/>
          <w:color w:val="auto"/>
          <w:sz w:val="18"/>
        </w:rPr>
        <w:t>Historical</w:t>
      </w:r>
      <w:proofErr w:type="spellEnd"/>
      <w:r w:rsidR="00BB1490" w:rsidRPr="00BB1490">
        <w:rPr>
          <w:rFonts w:ascii="Arial" w:hAnsi="Arial" w:cs="Arial"/>
          <w:color w:val="auto"/>
          <w:sz w:val="18"/>
        </w:rPr>
        <w:t xml:space="preserve"> </w:t>
      </w:r>
      <w:proofErr w:type="spellStart"/>
      <w:r w:rsidR="00BB1490" w:rsidRPr="00BB1490">
        <w:rPr>
          <w:rFonts w:ascii="Arial" w:hAnsi="Arial" w:cs="Arial"/>
          <w:color w:val="auto"/>
          <w:sz w:val="18"/>
        </w:rPr>
        <w:t>Electricit</w:t>
      </w:r>
      <w:r w:rsidR="00BB1490">
        <w:rPr>
          <w:rFonts w:ascii="Arial" w:hAnsi="Arial" w:cs="Arial"/>
          <w:color w:val="auto"/>
          <w:sz w:val="18"/>
        </w:rPr>
        <w:t>y</w:t>
      </w:r>
      <w:proofErr w:type="spellEnd"/>
      <w:r w:rsidR="00BB1490">
        <w:rPr>
          <w:rFonts w:ascii="Arial" w:hAnsi="Arial" w:cs="Arial"/>
          <w:color w:val="auto"/>
          <w:sz w:val="18"/>
        </w:rPr>
        <w:t xml:space="preserve"> </w:t>
      </w:r>
      <w:proofErr w:type="spellStart"/>
      <w:r w:rsidR="00BB1490">
        <w:rPr>
          <w:rFonts w:ascii="Arial" w:hAnsi="Arial" w:cs="Arial"/>
          <w:color w:val="auto"/>
          <w:sz w:val="18"/>
        </w:rPr>
        <w:t>Installed</w:t>
      </w:r>
      <w:proofErr w:type="spellEnd"/>
      <w:r w:rsidR="00BB1490">
        <w:rPr>
          <w:rFonts w:ascii="Arial" w:hAnsi="Arial" w:cs="Arial"/>
          <w:color w:val="auto"/>
          <w:sz w:val="18"/>
        </w:rPr>
        <w:t xml:space="preserve"> </w:t>
      </w:r>
      <w:proofErr w:type="spellStart"/>
      <w:r w:rsidR="00BB1490">
        <w:rPr>
          <w:rFonts w:ascii="Arial" w:hAnsi="Arial" w:cs="Arial"/>
          <w:color w:val="auto"/>
          <w:sz w:val="18"/>
        </w:rPr>
        <w:t>Capacity</w:t>
      </w:r>
      <w:proofErr w:type="spellEnd"/>
      <w:r w:rsidR="00BB1490">
        <w:rPr>
          <w:rFonts w:ascii="Arial" w:hAnsi="Arial" w:cs="Arial"/>
          <w:color w:val="auto"/>
          <w:sz w:val="18"/>
        </w:rPr>
        <w:t xml:space="preserve"> </w:t>
      </w:r>
      <w:proofErr w:type="spellStart"/>
      <w:r w:rsidR="00BB1490">
        <w:rPr>
          <w:rFonts w:ascii="Arial" w:hAnsi="Arial" w:cs="Arial"/>
          <w:color w:val="auto"/>
          <w:sz w:val="18"/>
        </w:rPr>
        <w:t>Statistics</w:t>
      </w:r>
      <w:proofErr w:type="spellEnd"/>
      <w:r w:rsidR="00BB1490" w:rsidRPr="00907EF8">
        <w:rPr>
          <w:rFonts w:ascii="Arial" w:hAnsi="Arial" w:cs="Arial"/>
          <w:color w:val="auto"/>
          <w:sz w:val="18"/>
        </w:rPr>
        <w:t> »</w:t>
      </w:r>
      <w:bookmarkStart w:id="1" w:name="_GoBack"/>
      <w:bookmarkEnd w:id="1"/>
      <w:r w:rsidR="00BB1490" w:rsidRPr="00907EF8">
        <w:rPr>
          <w:rFonts w:ascii="Arial" w:hAnsi="Arial" w:cs="Arial"/>
          <w:color w:val="auto"/>
          <w:sz w:val="18"/>
        </w:rPr>
        <w:t>)</w:t>
      </w:r>
      <w:r w:rsidR="00BB1490">
        <w:rPr>
          <w:rFonts w:ascii="Arial" w:hAnsi="Arial" w:cs="Arial"/>
          <w:color w:val="auto"/>
          <w:sz w:val="20"/>
        </w:rPr>
        <w:t xml:space="preserve"> et c</w:t>
      </w:r>
      <w:r w:rsidR="00BB1490" w:rsidRPr="00051D16">
        <w:rPr>
          <w:rFonts w:ascii="Arial" w:hAnsi="Arial" w:cs="Arial"/>
          <w:color w:val="auto"/>
          <w:sz w:val="20"/>
        </w:rPr>
        <w:t>hoisir</w:t>
      </w:r>
      <w:r w:rsidR="00BB1490">
        <w:rPr>
          <w:rFonts w:ascii="Arial" w:hAnsi="Arial" w:cs="Arial"/>
          <w:color w:val="auto"/>
          <w:sz w:val="20"/>
        </w:rPr>
        <w:t> :</w:t>
      </w:r>
    </w:p>
    <w:p w:rsidR="00BB1490" w:rsidRPr="00DD4717" w:rsidRDefault="00BB1490" w:rsidP="00BB1490">
      <w:pPr>
        <w:spacing w:after="0"/>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BB1490" w:rsidTr="006953BA">
        <w:trPr>
          <w:trHeight w:val="283"/>
        </w:trPr>
        <w:tc>
          <w:tcPr>
            <w:tcW w:w="4111" w:type="dxa"/>
            <w:shd w:val="clear" w:color="auto" w:fill="DAEEF3" w:themeFill="accent5" w:themeFillTint="33"/>
            <w:vAlign w:val="center"/>
          </w:tcPr>
          <w:p w:rsidR="00BB1490" w:rsidRPr="00E95E86" w:rsidRDefault="00BB1490" w:rsidP="006953BA">
            <w:pPr>
              <w:spacing w:after="0"/>
              <w:contextualSpacing/>
              <w:jc w:val="left"/>
              <w:rPr>
                <w:rFonts w:ascii="Arial" w:hAnsi="Arial" w:cs="Arial"/>
                <w:color w:val="auto"/>
                <w:sz w:val="16"/>
              </w:rPr>
            </w:pPr>
            <w:r w:rsidRPr="00E95E86">
              <w:rPr>
                <w:rFonts w:ascii="Arial" w:hAnsi="Arial" w:cs="Arial"/>
                <w:b/>
                <w:color w:val="auto"/>
                <w:sz w:val="16"/>
              </w:rPr>
              <w:t>« </w:t>
            </w:r>
            <w:r>
              <w:rPr>
                <w:rFonts w:ascii="Arial" w:hAnsi="Arial" w:cs="Arial"/>
                <w:b/>
                <w:color w:val="auto"/>
                <w:sz w:val="16"/>
              </w:rPr>
              <w:t>Country</w:t>
            </w:r>
            <w:r w:rsidRPr="00E95E86">
              <w:rPr>
                <w:rFonts w:ascii="Arial" w:hAnsi="Arial" w:cs="Arial"/>
                <w:b/>
                <w:color w:val="auto"/>
                <w:sz w:val="16"/>
              </w:rPr>
              <w:t> »</w:t>
            </w:r>
          </w:p>
        </w:tc>
        <w:tc>
          <w:tcPr>
            <w:tcW w:w="4993" w:type="dxa"/>
            <w:vAlign w:val="center"/>
          </w:tcPr>
          <w:p w:rsidR="00BB1490" w:rsidRPr="00E95E86" w:rsidRDefault="00BB1490" w:rsidP="006953BA">
            <w:pPr>
              <w:spacing w:after="0"/>
              <w:contextualSpacing/>
              <w:jc w:val="left"/>
              <w:rPr>
                <w:rFonts w:ascii="Arial" w:hAnsi="Arial" w:cs="Arial"/>
                <w:color w:val="auto"/>
                <w:sz w:val="16"/>
              </w:rPr>
            </w:pPr>
            <w:r w:rsidRPr="00E95E86">
              <w:rPr>
                <w:rFonts w:ascii="Arial" w:hAnsi="Arial" w:cs="Arial"/>
                <w:color w:val="auto"/>
                <w:sz w:val="16"/>
              </w:rPr>
              <w:t xml:space="preserve">pays étudié </w:t>
            </w:r>
          </w:p>
        </w:tc>
      </w:tr>
      <w:tr w:rsidR="00BB1490" w:rsidTr="006953BA">
        <w:trPr>
          <w:trHeight w:val="283"/>
        </w:trPr>
        <w:tc>
          <w:tcPr>
            <w:tcW w:w="4111" w:type="dxa"/>
            <w:shd w:val="clear" w:color="auto" w:fill="DAEEF3" w:themeFill="accent5" w:themeFillTint="33"/>
            <w:vAlign w:val="center"/>
          </w:tcPr>
          <w:p w:rsidR="00BB1490" w:rsidRPr="00E95E86" w:rsidRDefault="00BB1490" w:rsidP="006953BA">
            <w:pPr>
              <w:spacing w:after="0"/>
              <w:contextualSpacing/>
              <w:jc w:val="left"/>
              <w:rPr>
                <w:rFonts w:ascii="Arial" w:hAnsi="Arial" w:cs="Arial"/>
                <w:color w:val="auto"/>
                <w:sz w:val="16"/>
              </w:rPr>
            </w:pPr>
            <w:r w:rsidRPr="00E95E86">
              <w:rPr>
                <w:rFonts w:ascii="Arial" w:hAnsi="Arial" w:cs="Arial"/>
                <w:b/>
                <w:color w:val="auto"/>
                <w:sz w:val="16"/>
              </w:rPr>
              <w:t>« </w:t>
            </w:r>
            <w:proofErr w:type="spellStart"/>
            <w:r w:rsidRPr="00DD4717">
              <w:rPr>
                <w:rFonts w:ascii="Arial" w:hAnsi="Arial" w:cs="Arial"/>
                <w:b/>
                <w:color w:val="auto"/>
                <w:sz w:val="16"/>
              </w:rPr>
              <w:t>Years</w:t>
            </w:r>
            <w:proofErr w:type="spellEnd"/>
            <w:r w:rsidRPr="00DD4717">
              <w:rPr>
                <w:rFonts w:ascii="Arial" w:hAnsi="Arial" w:cs="Arial"/>
                <w:b/>
                <w:color w:val="auto"/>
                <w:sz w:val="16"/>
              </w:rPr>
              <w:t xml:space="preserve"> </w:t>
            </w:r>
            <w:proofErr w:type="spellStart"/>
            <w:r w:rsidRPr="00DD4717">
              <w:rPr>
                <w:rFonts w:ascii="Arial" w:hAnsi="Arial" w:cs="Arial"/>
                <w:b/>
                <w:color w:val="auto"/>
                <w:sz w:val="16"/>
              </w:rPr>
              <w:t>Interval</w:t>
            </w:r>
            <w:proofErr w:type="spellEnd"/>
            <w:r w:rsidRPr="00E95E86">
              <w:rPr>
                <w:rFonts w:ascii="Arial" w:hAnsi="Arial" w:cs="Arial"/>
                <w:b/>
                <w:color w:val="auto"/>
                <w:sz w:val="16"/>
              </w:rPr>
              <w:t> »</w:t>
            </w:r>
          </w:p>
        </w:tc>
        <w:tc>
          <w:tcPr>
            <w:tcW w:w="4993" w:type="dxa"/>
            <w:vAlign w:val="center"/>
          </w:tcPr>
          <w:p w:rsidR="00BB1490" w:rsidRPr="00E95E86" w:rsidRDefault="00BB1490" w:rsidP="006953BA">
            <w:pPr>
              <w:spacing w:after="0"/>
              <w:contextualSpacing/>
              <w:jc w:val="left"/>
              <w:rPr>
                <w:rFonts w:ascii="Arial" w:hAnsi="Arial" w:cs="Arial"/>
                <w:color w:val="auto"/>
                <w:sz w:val="16"/>
              </w:rPr>
            </w:pPr>
            <w:r w:rsidRPr="00DD4717">
              <w:rPr>
                <w:rFonts w:ascii="Arial" w:hAnsi="Arial" w:cs="Arial"/>
                <w:color w:val="auto"/>
                <w:sz w:val="16"/>
              </w:rPr>
              <w:t>plage temporelle la plus large disponible</w:t>
            </w:r>
          </w:p>
        </w:tc>
      </w:tr>
      <w:tr w:rsidR="00BB1490" w:rsidTr="006953BA">
        <w:trPr>
          <w:trHeight w:val="283"/>
        </w:trPr>
        <w:tc>
          <w:tcPr>
            <w:tcW w:w="4111" w:type="dxa"/>
            <w:shd w:val="clear" w:color="auto" w:fill="DAEEF3" w:themeFill="accent5" w:themeFillTint="33"/>
            <w:vAlign w:val="center"/>
          </w:tcPr>
          <w:p w:rsidR="00BB1490" w:rsidRPr="00E95E86" w:rsidRDefault="00BB1490" w:rsidP="00BB1490">
            <w:pPr>
              <w:spacing w:after="0"/>
              <w:contextualSpacing/>
              <w:jc w:val="left"/>
              <w:rPr>
                <w:rFonts w:ascii="Arial" w:hAnsi="Arial" w:cs="Arial"/>
                <w:color w:val="auto"/>
                <w:sz w:val="16"/>
              </w:rPr>
            </w:pPr>
            <w:r w:rsidRPr="00BB1490">
              <w:rPr>
                <w:rFonts w:ascii="Arial" w:hAnsi="Arial" w:cs="Arial"/>
                <w:b/>
                <w:color w:val="auto"/>
                <w:sz w:val="20"/>
              </w:rPr>
              <w:t>« Unit »</w:t>
            </w:r>
          </w:p>
        </w:tc>
        <w:tc>
          <w:tcPr>
            <w:tcW w:w="4993" w:type="dxa"/>
            <w:vAlign w:val="center"/>
          </w:tcPr>
          <w:p w:rsidR="00BB1490" w:rsidRPr="00E95E86" w:rsidRDefault="00BB1490" w:rsidP="006953BA">
            <w:pPr>
              <w:spacing w:after="0"/>
              <w:contextualSpacing/>
              <w:jc w:val="left"/>
              <w:rPr>
                <w:rFonts w:ascii="Arial" w:hAnsi="Arial" w:cs="Arial"/>
                <w:color w:val="auto"/>
                <w:sz w:val="16"/>
              </w:rPr>
            </w:pPr>
            <w:r>
              <w:rPr>
                <w:rFonts w:ascii="Arial" w:hAnsi="Arial" w:cs="Arial"/>
                <w:color w:val="auto"/>
                <w:sz w:val="16"/>
              </w:rPr>
              <w:t>« </w:t>
            </w:r>
            <w:r w:rsidRPr="008A2C79">
              <w:rPr>
                <w:rFonts w:ascii="Arial" w:hAnsi="Arial" w:cs="Arial"/>
                <w:b/>
                <w:color w:val="auto"/>
                <w:sz w:val="20"/>
              </w:rPr>
              <w:t>GW</w:t>
            </w:r>
            <w:r>
              <w:rPr>
                <w:rFonts w:ascii="Arial" w:hAnsi="Arial" w:cs="Arial"/>
                <w:b/>
                <w:color w:val="auto"/>
                <w:sz w:val="20"/>
              </w:rPr>
              <w:t> »</w:t>
            </w:r>
          </w:p>
        </w:tc>
      </w:tr>
    </w:tbl>
    <w:p w:rsidR="00BB1490" w:rsidRPr="00DD4717" w:rsidRDefault="00BB1490" w:rsidP="00BB1490">
      <w:pPr>
        <w:spacing w:after="0"/>
        <w:rPr>
          <w:rFonts w:ascii="Arial" w:hAnsi="Arial" w:cs="Arial"/>
          <w:color w:val="auto"/>
          <w:sz w:val="10"/>
          <w:szCs w:val="10"/>
        </w:rPr>
      </w:pPr>
    </w:p>
    <w:p w:rsidR="00F05502" w:rsidRPr="00F05502" w:rsidRDefault="00F05502" w:rsidP="00574F72">
      <w:pPr>
        <w:spacing w:after="0"/>
        <w:ind w:left="38"/>
        <w:rPr>
          <w:rFonts w:ascii="Arial" w:hAnsi="Arial" w:cs="Arial"/>
          <w:color w:val="auto"/>
          <w:sz w:val="20"/>
        </w:rPr>
      </w:pPr>
      <w:r w:rsidRPr="00F05502">
        <w:rPr>
          <w:rFonts w:ascii="Arial" w:hAnsi="Arial" w:cs="Arial"/>
          <w:color w:val="auto"/>
          <w:sz w:val="20"/>
        </w:rPr>
        <w:t>Cliquer sur « EXPORT &amp; SHARE &gt;  XLS ». Ouvrir (ou enregistrer) le fichier.</w:t>
      </w:r>
    </w:p>
    <w:p w:rsidR="00F05502" w:rsidRPr="00F05502" w:rsidRDefault="00F05502" w:rsidP="00574F72">
      <w:pPr>
        <w:spacing w:after="0"/>
        <w:ind w:left="38"/>
        <w:rPr>
          <w:rFonts w:ascii="Arial" w:hAnsi="Arial" w:cs="Arial"/>
          <w:color w:val="auto"/>
          <w:sz w:val="20"/>
        </w:rPr>
      </w:pPr>
      <w:r w:rsidRPr="00F05502">
        <w:rPr>
          <w:rFonts w:ascii="Arial" w:hAnsi="Arial" w:cs="Arial"/>
          <w:color w:val="auto"/>
          <w:sz w:val="20"/>
        </w:rPr>
        <w:t xml:space="preserve">Pour chaque source d’énergie, copier les données dans le fichier téléchargé puis les coller (Collage Spécial : « Coller : Valeurs » + cocher « Transposé ») dans le fichier </w:t>
      </w:r>
      <w:proofErr w:type="spellStart"/>
      <w:r w:rsidRPr="00F05502">
        <w:rPr>
          <w:rFonts w:ascii="Arial" w:hAnsi="Arial" w:cs="Arial"/>
          <w:color w:val="auto"/>
          <w:sz w:val="20"/>
        </w:rPr>
        <w:t>xls</w:t>
      </w:r>
      <w:proofErr w:type="spellEnd"/>
      <w:r w:rsidRPr="00F05502">
        <w:rPr>
          <w:rFonts w:ascii="Arial" w:hAnsi="Arial" w:cs="Arial"/>
          <w:color w:val="auto"/>
          <w:sz w:val="20"/>
        </w:rPr>
        <w:t>.</w:t>
      </w:r>
    </w:p>
    <w:p w:rsidR="00F05502" w:rsidRPr="00F05502" w:rsidRDefault="00F05502" w:rsidP="00574F72">
      <w:pPr>
        <w:spacing w:after="0"/>
        <w:ind w:left="38"/>
        <w:rPr>
          <w:rFonts w:ascii="Arial" w:hAnsi="Arial" w:cs="Arial"/>
          <w:color w:val="auto"/>
          <w:sz w:val="20"/>
        </w:rPr>
      </w:pPr>
      <w:r w:rsidRPr="00D91A5D">
        <w:rPr>
          <w:rFonts w:ascii="Arial" w:hAnsi="Arial" w:cs="Arial"/>
          <w:color w:val="auto"/>
          <w:sz w:val="20"/>
        </w:rPr>
        <w:t>Modifier, si nécessaire, l’intitulé des lignes et/ou ajouter/supprimer des lignes (voir Annexe).</w:t>
      </w:r>
    </w:p>
    <w:p w:rsidR="00051D16" w:rsidRPr="00051D16" w:rsidRDefault="00051D16" w:rsidP="00574F72">
      <w:pPr>
        <w:spacing w:after="20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Lignes « Production électricité »</w:t>
      </w:r>
    </w:p>
    <w:p w:rsidR="006146A0" w:rsidRPr="00BB1490" w:rsidRDefault="005711E1" w:rsidP="006146A0">
      <w:pPr>
        <w:rPr>
          <w:rFonts w:ascii="Arial" w:hAnsi="Arial" w:cs="Arial"/>
          <w:color w:val="auto"/>
          <w:sz w:val="18"/>
        </w:rPr>
      </w:pPr>
      <w:r w:rsidRPr="005711E1">
        <w:rPr>
          <w:rFonts w:ascii="Arial" w:hAnsi="Arial" w:cs="Arial"/>
          <w:color w:val="auto"/>
          <w:sz w:val="20"/>
        </w:rPr>
        <w:t xml:space="preserve">Aller sur le </w:t>
      </w:r>
      <w:hyperlink r:id="rId32" w:anchor="tspQvChart" w:history="1">
        <w:r w:rsidRPr="005711E1">
          <w:rPr>
            <w:rFonts w:ascii="Arial" w:hAnsi="Arial" w:cs="Arial"/>
            <w:color w:val="0000FF" w:themeColor="hyperlink"/>
            <w:sz w:val="20"/>
            <w:u w:val="single"/>
          </w:rPr>
          <w:t>Data Portal du Shift</w:t>
        </w:r>
      </w:hyperlink>
      <w:r w:rsidR="006146A0">
        <w:rPr>
          <w:rFonts w:ascii="Arial" w:hAnsi="Arial" w:cs="Arial"/>
          <w:color w:val="auto"/>
          <w:sz w:val="20"/>
        </w:rPr>
        <w:t xml:space="preserve"> </w:t>
      </w:r>
      <w:r w:rsidR="006146A0" w:rsidRPr="00907EF8">
        <w:rPr>
          <w:rFonts w:ascii="Arial" w:hAnsi="Arial" w:cs="Arial"/>
          <w:color w:val="auto"/>
          <w:sz w:val="18"/>
        </w:rPr>
        <w:t>(</w:t>
      </w:r>
      <w:r w:rsidR="005F570D">
        <w:rPr>
          <w:rFonts w:ascii="Arial" w:hAnsi="Arial" w:cs="Arial"/>
          <w:color w:val="auto"/>
          <w:sz w:val="18"/>
        </w:rPr>
        <w:t>« </w:t>
      </w:r>
      <w:proofErr w:type="spellStart"/>
      <w:r w:rsidR="005F570D" w:rsidRPr="005F570D">
        <w:rPr>
          <w:rFonts w:ascii="Arial" w:hAnsi="Arial" w:cs="Arial"/>
          <w:color w:val="auto"/>
          <w:sz w:val="18"/>
        </w:rPr>
        <w:t>Historical</w:t>
      </w:r>
      <w:proofErr w:type="spellEnd"/>
      <w:r w:rsidR="005F570D" w:rsidRPr="005F570D">
        <w:rPr>
          <w:rFonts w:ascii="Arial" w:hAnsi="Arial" w:cs="Arial"/>
          <w:color w:val="auto"/>
          <w:sz w:val="18"/>
        </w:rPr>
        <w:t xml:space="preserve"> </w:t>
      </w:r>
      <w:proofErr w:type="spellStart"/>
      <w:r w:rsidR="005F570D" w:rsidRPr="005F570D">
        <w:rPr>
          <w:rFonts w:ascii="Arial" w:hAnsi="Arial" w:cs="Arial"/>
          <w:color w:val="auto"/>
          <w:sz w:val="18"/>
        </w:rPr>
        <w:t>Electricity</w:t>
      </w:r>
      <w:proofErr w:type="spellEnd"/>
      <w:r w:rsidR="005F570D" w:rsidRPr="005F570D">
        <w:rPr>
          <w:rFonts w:ascii="Arial" w:hAnsi="Arial" w:cs="Arial"/>
          <w:color w:val="auto"/>
          <w:sz w:val="18"/>
        </w:rPr>
        <w:t xml:space="preserve"> </w:t>
      </w:r>
      <w:proofErr w:type="spellStart"/>
      <w:r w:rsidR="005F570D" w:rsidRPr="005F570D">
        <w:rPr>
          <w:rFonts w:ascii="Arial" w:hAnsi="Arial" w:cs="Arial"/>
          <w:color w:val="auto"/>
          <w:sz w:val="18"/>
        </w:rPr>
        <w:t>Generation</w:t>
      </w:r>
      <w:proofErr w:type="spellEnd"/>
      <w:r w:rsidR="005F570D" w:rsidRPr="005F570D">
        <w:rPr>
          <w:rFonts w:ascii="Arial" w:hAnsi="Arial" w:cs="Arial"/>
          <w:color w:val="auto"/>
          <w:sz w:val="18"/>
        </w:rPr>
        <w:t xml:space="preserve"> </w:t>
      </w:r>
      <w:proofErr w:type="spellStart"/>
      <w:r w:rsidR="005F570D" w:rsidRPr="005F570D">
        <w:rPr>
          <w:rFonts w:ascii="Arial" w:hAnsi="Arial" w:cs="Arial"/>
          <w:color w:val="auto"/>
          <w:sz w:val="18"/>
        </w:rPr>
        <w:t>Statistics</w:t>
      </w:r>
      <w:proofErr w:type="spellEnd"/>
      <w:r w:rsidR="006146A0" w:rsidRPr="00907EF8">
        <w:rPr>
          <w:rFonts w:ascii="Arial" w:hAnsi="Arial" w:cs="Arial"/>
          <w:color w:val="auto"/>
          <w:sz w:val="18"/>
        </w:rPr>
        <w:t> »)</w:t>
      </w:r>
      <w:r w:rsidR="006146A0">
        <w:rPr>
          <w:rFonts w:ascii="Arial" w:hAnsi="Arial" w:cs="Arial"/>
          <w:color w:val="auto"/>
          <w:sz w:val="20"/>
        </w:rPr>
        <w:t xml:space="preserve"> et c</w:t>
      </w:r>
      <w:r w:rsidR="006146A0" w:rsidRPr="00051D16">
        <w:rPr>
          <w:rFonts w:ascii="Arial" w:hAnsi="Arial" w:cs="Arial"/>
          <w:color w:val="auto"/>
          <w:sz w:val="20"/>
        </w:rPr>
        <w:t>hoisir</w:t>
      </w:r>
      <w:r w:rsidR="006146A0">
        <w:rPr>
          <w:rFonts w:ascii="Arial" w:hAnsi="Arial" w:cs="Arial"/>
          <w:color w:val="auto"/>
          <w:sz w:val="20"/>
        </w:rPr>
        <w:t> :</w:t>
      </w:r>
    </w:p>
    <w:p w:rsidR="006146A0" w:rsidRPr="00DD4717" w:rsidRDefault="006146A0" w:rsidP="006146A0">
      <w:pPr>
        <w:spacing w:after="0"/>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6146A0" w:rsidTr="006953BA">
        <w:trPr>
          <w:trHeight w:val="283"/>
        </w:trPr>
        <w:tc>
          <w:tcPr>
            <w:tcW w:w="4111" w:type="dxa"/>
            <w:shd w:val="clear" w:color="auto" w:fill="DAEEF3" w:themeFill="accent5" w:themeFillTint="33"/>
            <w:vAlign w:val="center"/>
          </w:tcPr>
          <w:p w:rsidR="006146A0" w:rsidRPr="00E95E86" w:rsidRDefault="006146A0" w:rsidP="006953BA">
            <w:pPr>
              <w:spacing w:after="0"/>
              <w:contextualSpacing/>
              <w:jc w:val="left"/>
              <w:rPr>
                <w:rFonts w:ascii="Arial" w:hAnsi="Arial" w:cs="Arial"/>
                <w:color w:val="auto"/>
                <w:sz w:val="16"/>
              </w:rPr>
            </w:pPr>
            <w:r w:rsidRPr="00E95E86">
              <w:rPr>
                <w:rFonts w:ascii="Arial" w:hAnsi="Arial" w:cs="Arial"/>
                <w:b/>
                <w:color w:val="auto"/>
                <w:sz w:val="16"/>
              </w:rPr>
              <w:t>« </w:t>
            </w:r>
            <w:r>
              <w:rPr>
                <w:rFonts w:ascii="Arial" w:hAnsi="Arial" w:cs="Arial"/>
                <w:b/>
                <w:color w:val="auto"/>
                <w:sz w:val="16"/>
              </w:rPr>
              <w:t>Country</w:t>
            </w:r>
            <w:r w:rsidRPr="00E95E86">
              <w:rPr>
                <w:rFonts w:ascii="Arial" w:hAnsi="Arial" w:cs="Arial"/>
                <w:b/>
                <w:color w:val="auto"/>
                <w:sz w:val="16"/>
              </w:rPr>
              <w:t> »</w:t>
            </w:r>
          </w:p>
        </w:tc>
        <w:tc>
          <w:tcPr>
            <w:tcW w:w="4993" w:type="dxa"/>
            <w:vAlign w:val="center"/>
          </w:tcPr>
          <w:p w:rsidR="006146A0" w:rsidRPr="00E95E86" w:rsidRDefault="006146A0" w:rsidP="006953BA">
            <w:pPr>
              <w:spacing w:after="0"/>
              <w:contextualSpacing/>
              <w:jc w:val="left"/>
              <w:rPr>
                <w:rFonts w:ascii="Arial" w:hAnsi="Arial" w:cs="Arial"/>
                <w:color w:val="auto"/>
                <w:sz w:val="16"/>
              </w:rPr>
            </w:pPr>
            <w:r w:rsidRPr="00E95E86">
              <w:rPr>
                <w:rFonts w:ascii="Arial" w:hAnsi="Arial" w:cs="Arial"/>
                <w:color w:val="auto"/>
                <w:sz w:val="16"/>
              </w:rPr>
              <w:t xml:space="preserve">pays étudié </w:t>
            </w:r>
          </w:p>
        </w:tc>
      </w:tr>
      <w:tr w:rsidR="006146A0" w:rsidTr="006953BA">
        <w:trPr>
          <w:trHeight w:val="283"/>
        </w:trPr>
        <w:tc>
          <w:tcPr>
            <w:tcW w:w="4111" w:type="dxa"/>
            <w:shd w:val="clear" w:color="auto" w:fill="DAEEF3" w:themeFill="accent5" w:themeFillTint="33"/>
            <w:vAlign w:val="center"/>
          </w:tcPr>
          <w:p w:rsidR="006146A0" w:rsidRPr="00E95E86" w:rsidRDefault="006146A0" w:rsidP="006953BA">
            <w:pPr>
              <w:spacing w:after="0"/>
              <w:contextualSpacing/>
              <w:jc w:val="left"/>
              <w:rPr>
                <w:rFonts w:ascii="Arial" w:hAnsi="Arial" w:cs="Arial"/>
                <w:color w:val="auto"/>
                <w:sz w:val="16"/>
              </w:rPr>
            </w:pPr>
            <w:r w:rsidRPr="00E95E86">
              <w:rPr>
                <w:rFonts w:ascii="Arial" w:hAnsi="Arial" w:cs="Arial"/>
                <w:b/>
                <w:color w:val="auto"/>
                <w:sz w:val="16"/>
              </w:rPr>
              <w:t>« </w:t>
            </w:r>
            <w:proofErr w:type="spellStart"/>
            <w:r w:rsidRPr="00DD4717">
              <w:rPr>
                <w:rFonts w:ascii="Arial" w:hAnsi="Arial" w:cs="Arial"/>
                <w:b/>
                <w:color w:val="auto"/>
                <w:sz w:val="16"/>
              </w:rPr>
              <w:t>Years</w:t>
            </w:r>
            <w:proofErr w:type="spellEnd"/>
            <w:r w:rsidRPr="00DD4717">
              <w:rPr>
                <w:rFonts w:ascii="Arial" w:hAnsi="Arial" w:cs="Arial"/>
                <w:b/>
                <w:color w:val="auto"/>
                <w:sz w:val="16"/>
              </w:rPr>
              <w:t xml:space="preserve"> </w:t>
            </w:r>
            <w:proofErr w:type="spellStart"/>
            <w:r w:rsidRPr="00DD4717">
              <w:rPr>
                <w:rFonts w:ascii="Arial" w:hAnsi="Arial" w:cs="Arial"/>
                <w:b/>
                <w:color w:val="auto"/>
                <w:sz w:val="16"/>
              </w:rPr>
              <w:t>Interval</w:t>
            </w:r>
            <w:proofErr w:type="spellEnd"/>
            <w:r w:rsidRPr="00E95E86">
              <w:rPr>
                <w:rFonts w:ascii="Arial" w:hAnsi="Arial" w:cs="Arial"/>
                <w:b/>
                <w:color w:val="auto"/>
                <w:sz w:val="16"/>
              </w:rPr>
              <w:t> »</w:t>
            </w:r>
          </w:p>
        </w:tc>
        <w:tc>
          <w:tcPr>
            <w:tcW w:w="4993" w:type="dxa"/>
            <w:vAlign w:val="center"/>
          </w:tcPr>
          <w:p w:rsidR="006146A0" w:rsidRPr="00E95E86" w:rsidRDefault="006146A0" w:rsidP="006953BA">
            <w:pPr>
              <w:spacing w:after="0"/>
              <w:contextualSpacing/>
              <w:jc w:val="left"/>
              <w:rPr>
                <w:rFonts w:ascii="Arial" w:hAnsi="Arial" w:cs="Arial"/>
                <w:color w:val="auto"/>
                <w:sz w:val="16"/>
              </w:rPr>
            </w:pPr>
            <w:r w:rsidRPr="00DD4717">
              <w:rPr>
                <w:rFonts w:ascii="Arial" w:hAnsi="Arial" w:cs="Arial"/>
                <w:color w:val="auto"/>
                <w:sz w:val="16"/>
              </w:rPr>
              <w:t>plage temporelle la plus large disponible</w:t>
            </w:r>
          </w:p>
        </w:tc>
      </w:tr>
      <w:tr w:rsidR="006146A0" w:rsidTr="006953BA">
        <w:trPr>
          <w:trHeight w:val="283"/>
        </w:trPr>
        <w:tc>
          <w:tcPr>
            <w:tcW w:w="4111" w:type="dxa"/>
            <w:shd w:val="clear" w:color="auto" w:fill="DAEEF3" w:themeFill="accent5" w:themeFillTint="33"/>
            <w:vAlign w:val="center"/>
          </w:tcPr>
          <w:p w:rsidR="006146A0" w:rsidRPr="00E95E86" w:rsidRDefault="006146A0" w:rsidP="006953BA">
            <w:pPr>
              <w:spacing w:after="0"/>
              <w:contextualSpacing/>
              <w:jc w:val="left"/>
              <w:rPr>
                <w:rFonts w:ascii="Arial" w:hAnsi="Arial" w:cs="Arial"/>
                <w:color w:val="auto"/>
                <w:sz w:val="16"/>
              </w:rPr>
            </w:pPr>
            <w:r w:rsidRPr="00BB1490">
              <w:rPr>
                <w:rFonts w:ascii="Arial" w:hAnsi="Arial" w:cs="Arial"/>
                <w:b/>
                <w:color w:val="auto"/>
                <w:sz w:val="20"/>
              </w:rPr>
              <w:t>« Unit »</w:t>
            </w:r>
          </w:p>
        </w:tc>
        <w:tc>
          <w:tcPr>
            <w:tcW w:w="4993" w:type="dxa"/>
            <w:vAlign w:val="center"/>
          </w:tcPr>
          <w:p w:rsidR="006146A0" w:rsidRPr="00E95E86" w:rsidRDefault="006146A0" w:rsidP="006953BA">
            <w:pPr>
              <w:spacing w:after="0"/>
              <w:contextualSpacing/>
              <w:jc w:val="left"/>
              <w:rPr>
                <w:rFonts w:ascii="Arial" w:hAnsi="Arial" w:cs="Arial"/>
                <w:color w:val="auto"/>
                <w:sz w:val="16"/>
              </w:rPr>
            </w:pPr>
            <w:r>
              <w:rPr>
                <w:rFonts w:ascii="Arial" w:hAnsi="Arial" w:cs="Arial"/>
                <w:color w:val="auto"/>
                <w:sz w:val="16"/>
              </w:rPr>
              <w:t>« </w:t>
            </w:r>
            <w:r w:rsidR="005F570D">
              <w:rPr>
                <w:rFonts w:ascii="Arial" w:hAnsi="Arial" w:cs="Arial"/>
                <w:b/>
                <w:color w:val="auto"/>
                <w:sz w:val="20"/>
              </w:rPr>
              <w:t>TWh</w:t>
            </w:r>
            <w:r>
              <w:rPr>
                <w:rFonts w:ascii="Arial" w:hAnsi="Arial" w:cs="Arial"/>
                <w:b/>
                <w:color w:val="auto"/>
                <w:sz w:val="20"/>
              </w:rPr>
              <w:t> »</w:t>
            </w:r>
          </w:p>
        </w:tc>
      </w:tr>
    </w:tbl>
    <w:p w:rsidR="006146A0" w:rsidRPr="00DD4717" w:rsidRDefault="006146A0" w:rsidP="006146A0">
      <w:pPr>
        <w:spacing w:after="0"/>
        <w:rPr>
          <w:rFonts w:ascii="Arial" w:hAnsi="Arial" w:cs="Arial"/>
          <w:color w:val="auto"/>
          <w:sz w:val="10"/>
          <w:szCs w:val="10"/>
        </w:rPr>
      </w:pPr>
    </w:p>
    <w:p w:rsidR="005711E1" w:rsidRPr="004D0656" w:rsidRDefault="005711E1" w:rsidP="00574F72">
      <w:pPr>
        <w:spacing w:after="0"/>
        <w:ind w:left="38"/>
        <w:rPr>
          <w:rFonts w:ascii="Arial" w:hAnsi="Arial" w:cs="Arial"/>
          <w:color w:val="auto"/>
          <w:sz w:val="20"/>
        </w:rPr>
      </w:pPr>
      <w:r w:rsidRPr="004D0656">
        <w:rPr>
          <w:rFonts w:ascii="Arial" w:hAnsi="Arial" w:cs="Arial"/>
          <w:color w:val="auto"/>
          <w:sz w:val="20"/>
        </w:rPr>
        <w:t>Cliquer sur « EXPORT &amp; SHARE &gt;  XLS ». Ouvrir (ou enregistrer) le fichier.</w:t>
      </w:r>
    </w:p>
    <w:p w:rsidR="005711E1" w:rsidRPr="005711E1" w:rsidRDefault="005711E1" w:rsidP="00574F72">
      <w:pPr>
        <w:spacing w:after="0"/>
        <w:ind w:left="38"/>
        <w:rPr>
          <w:rFonts w:ascii="Arial" w:hAnsi="Arial" w:cs="Arial"/>
          <w:color w:val="auto"/>
          <w:sz w:val="20"/>
        </w:rPr>
      </w:pPr>
      <w:r w:rsidRPr="004D0656">
        <w:rPr>
          <w:rFonts w:ascii="Arial" w:hAnsi="Arial" w:cs="Arial"/>
          <w:color w:val="auto"/>
          <w:sz w:val="20"/>
        </w:rPr>
        <w:t xml:space="preserve">Pour chaque source d’énergie, copier les données dans le fichier téléchargé puis les coller (Collage Spécial : « Coller : Valeurs » + cocher « Transposé ») dans le fichier </w:t>
      </w:r>
      <w:proofErr w:type="spellStart"/>
      <w:r w:rsidRPr="004D0656">
        <w:rPr>
          <w:rFonts w:ascii="Arial" w:hAnsi="Arial" w:cs="Arial"/>
          <w:color w:val="auto"/>
          <w:sz w:val="20"/>
        </w:rPr>
        <w:t>xls</w:t>
      </w:r>
      <w:proofErr w:type="spellEnd"/>
      <w:r w:rsidRPr="004D0656">
        <w:rPr>
          <w:rFonts w:ascii="Arial" w:hAnsi="Arial" w:cs="Arial"/>
          <w:color w:val="auto"/>
          <w:sz w:val="20"/>
        </w:rPr>
        <w:t>.</w:t>
      </w:r>
    </w:p>
    <w:p w:rsidR="005711E1" w:rsidRDefault="005711E1" w:rsidP="00574F72">
      <w:pPr>
        <w:spacing w:after="0"/>
        <w:ind w:left="38"/>
        <w:rPr>
          <w:rFonts w:ascii="Arial" w:hAnsi="Arial" w:cs="Arial"/>
          <w:color w:val="auto"/>
          <w:sz w:val="20"/>
        </w:rPr>
      </w:pPr>
      <w:r w:rsidRPr="00D91A5D">
        <w:rPr>
          <w:rFonts w:ascii="Arial" w:hAnsi="Arial" w:cs="Arial"/>
          <w:color w:val="auto"/>
          <w:sz w:val="20"/>
        </w:rPr>
        <w:t>Modifier, si nécessaire, l’intitulé des lignes et/ou ajouter/supprimer des lignes (voir Annexe).</w:t>
      </w:r>
    </w:p>
    <w:p w:rsidR="00051D16" w:rsidRPr="00051D16" w:rsidRDefault="00051D16" w:rsidP="00574F72">
      <w:pPr>
        <w:spacing w:after="20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Lignes « Importations d'électricité » et « Exportations d'électricité »</w:t>
      </w:r>
    </w:p>
    <w:p w:rsidR="00EE12F5" w:rsidRDefault="00EE12F5" w:rsidP="00440563">
      <w:pPr>
        <w:spacing w:after="0"/>
        <w:ind w:left="38"/>
        <w:rPr>
          <w:rFonts w:ascii="Arial" w:hAnsi="Arial" w:cs="Arial"/>
          <w:color w:val="auto"/>
          <w:sz w:val="20"/>
        </w:rPr>
      </w:pPr>
      <w:r w:rsidRPr="00DD4717">
        <w:rPr>
          <w:rFonts w:ascii="Arial" w:hAnsi="Arial" w:cs="Arial"/>
          <w:color w:val="auto"/>
          <w:sz w:val="20"/>
        </w:rPr>
        <w:t xml:space="preserve">Aller dans la base de données Eurostat </w:t>
      </w:r>
      <w:r w:rsidR="00440563" w:rsidRPr="00051D16">
        <w:rPr>
          <w:rFonts w:ascii="Arial" w:hAnsi="Arial" w:cs="Arial"/>
          <w:color w:val="auto"/>
          <w:sz w:val="20"/>
        </w:rPr>
        <w:t>« </w:t>
      </w:r>
      <w:hyperlink r:id="rId33" w:history="1">
        <w:r w:rsidR="00440563" w:rsidRPr="00051D16">
          <w:rPr>
            <w:rFonts w:ascii="Arial" w:hAnsi="Arial" w:cs="Arial"/>
            <w:color w:val="0000FF" w:themeColor="hyperlink"/>
            <w:sz w:val="20"/>
            <w:u w:val="single"/>
          </w:rPr>
          <w:t>Approvisionnement, transformation, consommation - électricité - données annuelles (nrg_105a)</w:t>
        </w:r>
      </w:hyperlink>
      <w:r w:rsidR="00440563" w:rsidRPr="00051D16">
        <w:rPr>
          <w:rFonts w:ascii="Arial" w:hAnsi="Arial" w:cs="Arial"/>
          <w:color w:val="auto"/>
          <w:sz w:val="20"/>
        </w:rPr>
        <w:t xml:space="preserve"> » </w:t>
      </w:r>
      <w:r w:rsidR="00440563" w:rsidRPr="00051D16">
        <w:rPr>
          <w:rFonts w:ascii="Arial" w:hAnsi="Arial" w:cs="Arial"/>
          <w:color w:val="auto"/>
          <w:sz w:val="16"/>
        </w:rPr>
        <w:t>(« Environnement et énergie » / « Energie » / « Statistiques de l’énergie – quantités, données annuelles (</w:t>
      </w:r>
      <w:proofErr w:type="spellStart"/>
      <w:r w:rsidR="00440563" w:rsidRPr="00051D16">
        <w:rPr>
          <w:rFonts w:ascii="Arial" w:hAnsi="Arial" w:cs="Arial"/>
          <w:color w:val="auto"/>
          <w:sz w:val="16"/>
        </w:rPr>
        <w:t>nrg_quant</w:t>
      </w:r>
      <w:proofErr w:type="spellEnd"/>
      <w:r w:rsidR="00440563" w:rsidRPr="00051D16">
        <w:rPr>
          <w:rFonts w:ascii="Arial" w:hAnsi="Arial" w:cs="Arial"/>
          <w:color w:val="auto"/>
          <w:sz w:val="16"/>
        </w:rPr>
        <w:t xml:space="preserve">) » / « Statistiques de l’énergie – approvisionnement, transformation, consommation (nrg_10) »)  </w:t>
      </w:r>
      <w:r w:rsidR="00440563" w:rsidRPr="00051D16">
        <w:rPr>
          <w:rFonts w:ascii="Arial" w:hAnsi="Arial" w:cs="Arial"/>
          <w:color w:val="auto"/>
          <w:sz w:val="20"/>
        </w:rPr>
        <w:t xml:space="preserve">et </w:t>
      </w:r>
      <w:r>
        <w:rPr>
          <w:rFonts w:ascii="Arial" w:hAnsi="Arial" w:cs="Arial"/>
          <w:color w:val="auto"/>
          <w:sz w:val="20"/>
        </w:rPr>
        <w:t>choisir</w:t>
      </w:r>
      <w:r w:rsidR="009C336C">
        <w:rPr>
          <w:rFonts w:ascii="Arial" w:hAnsi="Arial" w:cs="Arial"/>
          <w:color w:val="auto"/>
          <w:sz w:val="20"/>
        </w:rPr>
        <w:t> :</w:t>
      </w:r>
    </w:p>
    <w:p w:rsidR="00EE12F5" w:rsidRPr="00EE12F5" w:rsidRDefault="00EE12F5" w:rsidP="00440563">
      <w:pPr>
        <w:spacing w:after="0"/>
        <w:ind w:left="38"/>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EE12F5" w:rsidTr="006953BA">
        <w:trPr>
          <w:trHeight w:val="283"/>
        </w:trPr>
        <w:tc>
          <w:tcPr>
            <w:tcW w:w="4111" w:type="dxa"/>
            <w:shd w:val="clear" w:color="auto" w:fill="DAEEF3" w:themeFill="accent5" w:themeFillTint="33"/>
            <w:vAlign w:val="center"/>
          </w:tcPr>
          <w:p w:rsidR="00EE12F5" w:rsidRPr="00E95E86" w:rsidRDefault="00EE12F5" w:rsidP="006953BA">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EE12F5" w:rsidRPr="00E95E86" w:rsidRDefault="00EE12F5" w:rsidP="006953BA">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EE12F5" w:rsidTr="006953BA">
        <w:trPr>
          <w:trHeight w:val="283"/>
        </w:trPr>
        <w:tc>
          <w:tcPr>
            <w:tcW w:w="4111" w:type="dxa"/>
            <w:shd w:val="clear" w:color="auto" w:fill="DAEEF3" w:themeFill="accent5" w:themeFillTint="33"/>
            <w:vAlign w:val="center"/>
          </w:tcPr>
          <w:p w:rsidR="00EE12F5" w:rsidRPr="00E95E86" w:rsidRDefault="00EE12F5" w:rsidP="006953BA">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EE12F5" w:rsidRPr="00E95E86" w:rsidRDefault="00EE12F5" w:rsidP="006953BA">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EE12F5" w:rsidTr="006953BA">
        <w:trPr>
          <w:trHeight w:val="510"/>
        </w:trPr>
        <w:tc>
          <w:tcPr>
            <w:tcW w:w="4111" w:type="dxa"/>
            <w:shd w:val="clear" w:color="auto" w:fill="DAEEF3" w:themeFill="accent5" w:themeFillTint="33"/>
            <w:vAlign w:val="center"/>
          </w:tcPr>
          <w:p w:rsidR="00EE12F5" w:rsidRDefault="00EE12F5" w:rsidP="006953BA">
            <w:pPr>
              <w:spacing w:after="0"/>
              <w:contextualSpacing/>
              <w:jc w:val="left"/>
              <w:rPr>
                <w:rFonts w:ascii="Arial" w:hAnsi="Arial" w:cs="Arial"/>
                <w:b/>
                <w:color w:val="auto"/>
                <w:sz w:val="20"/>
              </w:rPr>
            </w:pPr>
            <w:r>
              <w:rPr>
                <w:rFonts w:ascii="Arial" w:hAnsi="Arial" w:cs="Arial"/>
                <w:b/>
                <w:color w:val="auto"/>
                <w:sz w:val="20"/>
              </w:rPr>
              <w:t>« </w:t>
            </w:r>
            <w:r w:rsidRPr="00DD4717">
              <w:rPr>
                <w:rFonts w:ascii="Arial" w:hAnsi="Arial" w:cs="Arial"/>
                <w:b/>
                <w:color w:val="auto"/>
                <w:sz w:val="20"/>
              </w:rPr>
              <w:t>UNIT</w:t>
            </w:r>
            <w:r>
              <w:rPr>
                <w:rFonts w:ascii="Arial" w:hAnsi="Arial" w:cs="Arial"/>
                <w:b/>
                <w:color w:val="auto"/>
                <w:sz w:val="20"/>
              </w:rPr>
              <w:t> »</w:t>
            </w:r>
          </w:p>
          <w:p w:rsidR="00EE12F5" w:rsidRPr="007948E9" w:rsidRDefault="00EE12F5" w:rsidP="006953BA">
            <w:pPr>
              <w:spacing w:after="0"/>
              <w:contextualSpacing/>
              <w:jc w:val="left"/>
              <w:rPr>
                <w:rFonts w:ascii="Arial" w:hAnsi="Arial" w:cs="Arial"/>
                <w:i/>
                <w:color w:val="auto"/>
                <w:sz w:val="20"/>
              </w:rPr>
            </w:pPr>
            <w:r>
              <w:rPr>
                <w:rFonts w:ascii="Arial" w:hAnsi="Arial" w:cs="Arial"/>
                <w:i/>
                <w:color w:val="auto"/>
                <w:sz w:val="18"/>
              </w:rPr>
              <w:t>« </w:t>
            </w:r>
            <w:r w:rsidRPr="00DD4717">
              <w:rPr>
                <w:rFonts w:ascii="Arial" w:hAnsi="Arial" w:cs="Arial"/>
                <w:i/>
                <w:color w:val="auto"/>
                <w:sz w:val="18"/>
              </w:rPr>
              <w:t>Unité de mesure</w:t>
            </w:r>
            <w:r>
              <w:rPr>
                <w:rFonts w:ascii="Arial" w:hAnsi="Arial" w:cs="Arial"/>
                <w:i/>
                <w:color w:val="auto"/>
                <w:sz w:val="18"/>
              </w:rPr>
              <w:t> »</w:t>
            </w:r>
          </w:p>
        </w:tc>
        <w:tc>
          <w:tcPr>
            <w:tcW w:w="4993" w:type="dxa"/>
            <w:vAlign w:val="center"/>
          </w:tcPr>
          <w:p w:rsidR="00EE12F5" w:rsidRPr="00A0755E" w:rsidRDefault="00EE12F5" w:rsidP="006953BA">
            <w:pPr>
              <w:spacing w:after="0"/>
              <w:contextualSpacing/>
              <w:jc w:val="left"/>
              <w:rPr>
                <w:rFonts w:ascii="Arial" w:hAnsi="Arial" w:cs="Arial"/>
                <w:b/>
                <w:color w:val="auto"/>
                <w:sz w:val="20"/>
              </w:rPr>
            </w:pPr>
            <w:r>
              <w:rPr>
                <w:rFonts w:ascii="Arial" w:hAnsi="Arial" w:cs="Arial"/>
                <w:b/>
                <w:color w:val="auto"/>
                <w:sz w:val="20"/>
              </w:rPr>
              <w:t>« </w:t>
            </w:r>
            <w:r w:rsidRPr="00D171D5">
              <w:rPr>
                <w:rFonts w:ascii="Arial" w:hAnsi="Arial" w:cs="Arial"/>
                <w:b/>
                <w:color w:val="auto"/>
                <w:sz w:val="20"/>
              </w:rPr>
              <w:t>GWH</w:t>
            </w:r>
            <w:r>
              <w:rPr>
                <w:rFonts w:ascii="Arial" w:hAnsi="Arial" w:cs="Arial"/>
                <w:b/>
                <w:color w:val="auto"/>
                <w:sz w:val="20"/>
              </w:rPr>
              <w:t> »</w:t>
            </w:r>
          </w:p>
          <w:p w:rsidR="00EE12F5" w:rsidRPr="007948E9" w:rsidRDefault="00EE12F5" w:rsidP="006953BA">
            <w:pPr>
              <w:spacing w:after="0"/>
              <w:contextualSpacing/>
              <w:jc w:val="left"/>
              <w:rPr>
                <w:rFonts w:ascii="Arial" w:hAnsi="Arial" w:cs="Arial"/>
                <w:i/>
                <w:color w:val="auto"/>
                <w:sz w:val="20"/>
              </w:rPr>
            </w:pPr>
            <w:r>
              <w:rPr>
                <w:rFonts w:ascii="Arial" w:hAnsi="Arial" w:cs="Arial"/>
                <w:i/>
                <w:color w:val="auto"/>
                <w:sz w:val="18"/>
              </w:rPr>
              <w:t>« </w:t>
            </w:r>
            <w:r w:rsidRPr="00D171D5">
              <w:rPr>
                <w:rFonts w:ascii="Arial" w:hAnsi="Arial" w:cs="Arial"/>
                <w:i/>
                <w:color w:val="auto"/>
                <w:sz w:val="18"/>
              </w:rPr>
              <w:t>Gigawattheure</w:t>
            </w:r>
            <w:r>
              <w:rPr>
                <w:rFonts w:ascii="Arial" w:hAnsi="Arial" w:cs="Arial"/>
                <w:i/>
                <w:color w:val="auto"/>
                <w:sz w:val="18"/>
              </w:rPr>
              <w:t> »</w:t>
            </w:r>
          </w:p>
        </w:tc>
      </w:tr>
      <w:tr w:rsidR="00EE12F5" w:rsidTr="006953BA">
        <w:trPr>
          <w:trHeight w:val="510"/>
        </w:trPr>
        <w:tc>
          <w:tcPr>
            <w:tcW w:w="4111" w:type="dxa"/>
            <w:shd w:val="clear" w:color="auto" w:fill="DAEEF3" w:themeFill="accent5" w:themeFillTint="33"/>
            <w:vAlign w:val="center"/>
          </w:tcPr>
          <w:p w:rsidR="00EE12F5" w:rsidRPr="009838BB" w:rsidRDefault="00EE12F5" w:rsidP="006953BA">
            <w:pPr>
              <w:spacing w:after="0"/>
              <w:contextualSpacing/>
              <w:jc w:val="left"/>
              <w:rPr>
                <w:rFonts w:ascii="Arial" w:hAnsi="Arial" w:cs="Arial"/>
                <w:b/>
                <w:color w:val="auto"/>
                <w:sz w:val="20"/>
              </w:rPr>
            </w:pPr>
            <w:r>
              <w:rPr>
                <w:rFonts w:ascii="Arial" w:hAnsi="Arial" w:cs="Arial"/>
                <w:b/>
                <w:color w:val="auto"/>
                <w:sz w:val="20"/>
              </w:rPr>
              <w:t>« </w:t>
            </w:r>
            <w:r w:rsidRPr="00DD4717">
              <w:rPr>
                <w:rFonts w:ascii="Arial" w:hAnsi="Arial" w:cs="Arial"/>
                <w:b/>
                <w:color w:val="auto"/>
                <w:sz w:val="20"/>
              </w:rPr>
              <w:t>INDIC_NRG</w:t>
            </w:r>
            <w:r>
              <w:rPr>
                <w:rFonts w:ascii="Arial" w:hAnsi="Arial" w:cs="Arial"/>
                <w:b/>
                <w:color w:val="auto"/>
                <w:sz w:val="20"/>
              </w:rPr>
              <w:t> »</w:t>
            </w:r>
          </w:p>
          <w:p w:rsidR="00EE12F5" w:rsidRPr="007948E9" w:rsidRDefault="00EE12F5" w:rsidP="006953BA">
            <w:pPr>
              <w:spacing w:after="0"/>
              <w:contextualSpacing/>
              <w:jc w:val="left"/>
              <w:rPr>
                <w:rFonts w:ascii="Arial" w:hAnsi="Arial" w:cs="Arial"/>
                <w:i/>
                <w:color w:val="auto"/>
                <w:sz w:val="20"/>
              </w:rPr>
            </w:pPr>
          </w:p>
        </w:tc>
        <w:tc>
          <w:tcPr>
            <w:tcW w:w="4993" w:type="dxa"/>
            <w:vAlign w:val="center"/>
          </w:tcPr>
          <w:p w:rsidR="00EE12F5" w:rsidRDefault="00EE12F5" w:rsidP="006953BA">
            <w:pPr>
              <w:spacing w:after="0"/>
              <w:contextualSpacing/>
              <w:jc w:val="left"/>
              <w:rPr>
                <w:rFonts w:ascii="Arial" w:hAnsi="Arial" w:cs="Arial"/>
                <w:b/>
                <w:color w:val="auto"/>
                <w:sz w:val="20"/>
              </w:rPr>
            </w:pPr>
            <w:r w:rsidRPr="009838BB">
              <w:rPr>
                <w:rFonts w:ascii="Arial" w:hAnsi="Arial" w:cs="Arial"/>
                <w:b/>
                <w:color w:val="auto"/>
                <w:sz w:val="20"/>
              </w:rPr>
              <w:t>« </w:t>
            </w:r>
            <w:r w:rsidRPr="00EE12F5">
              <w:rPr>
                <w:rFonts w:ascii="Arial" w:hAnsi="Arial" w:cs="Arial"/>
                <w:b/>
                <w:color w:val="auto"/>
                <w:sz w:val="20"/>
              </w:rPr>
              <w:t>B_100300</w:t>
            </w:r>
            <w:r>
              <w:rPr>
                <w:rFonts w:ascii="Arial" w:hAnsi="Arial" w:cs="Arial"/>
                <w:b/>
                <w:color w:val="auto"/>
                <w:sz w:val="20"/>
              </w:rPr>
              <w:t xml:space="preserve"> » </w:t>
            </w:r>
            <w:r w:rsidRPr="009C336C">
              <w:rPr>
                <w:rFonts w:ascii="Arial" w:hAnsi="Arial" w:cs="Arial"/>
                <w:color w:val="auto"/>
                <w:sz w:val="20"/>
              </w:rPr>
              <w:t>et</w:t>
            </w:r>
            <w:r>
              <w:rPr>
                <w:rFonts w:ascii="Arial" w:hAnsi="Arial" w:cs="Arial"/>
                <w:b/>
                <w:color w:val="auto"/>
                <w:sz w:val="20"/>
              </w:rPr>
              <w:t xml:space="preserve"> « </w:t>
            </w:r>
            <w:r w:rsidRPr="00EE12F5">
              <w:rPr>
                <w:rFonts w:ascii="Arial" w:hAnsi="Arial" w:cs="Arial"/>
                <w:b/>
                <w:color w:val="auto"/>
                <w:sz w:val="20"/>
              </w:rPr>
              <w:t>B_100500</w:t>
            </w:r>
            <w:r>
              <w:rPr>
                <w:rFonts w:ascii="Arial" w:hAnsi="Arial" w:cs="Arial"/>
                <w:b/>
                <w:color w:val="auto"/>
                <w:sz w:val="20"/>
              </w:rPr>
              <w:t> »</w:t>
            </w:r>
          </w:p>
          <w:p w:rsidR="00EE12F5" w:rsidRPr="007948E9" w:rsidRDefault="00EE12F5" w:rsidP="006953BA">
            <w:pPr>
              <w:spacing w:after="0"/>
              <w:contextualSpacing/>
              <w:jc w:val="left"/>
              <w:rPr>
                <w:rFonts w:ascii="Arial" w:hAnsi="Arial" w:cs="Arial"/>
                <w:i/>
                <w:color w:val="auto"/>
                <w:sz w:val="20"/>
              </w:rPr>
            </w:pPr>
            <w:r>
              <w:rPr>
                <w:rFonts w:ascii="Arial" w:hAnsi="Arial" w:cs="Arial"/>
                <w:i/>
                <w:color w:val="auto"/>
                <w:sz w:val="18"/>
              </w:rPr>
              <w:t>« </w:t>
            </w:r>
            <w:r w:rsidRPr="00EE12F5">
              <w:rPr>
                <w:rFonts w:ascii="Arial" w:hAnsi="Arial" w:cs="Arial"/>
                <w:b/>
                <w:i/>
                <w:color w:val="auto"/>
                <w:sz w:val="18"/>
              </w:rPr>
              <w:t>Importations</w:t>
            </w:r>
            <w:r>
              <w:rPr>
                <w:rFonts w:ascii="Arial" w:hAnsi="Arial" w:cs="Arial"/>
                <w:i/>
                <w:color w:val="auto"/>
                <w:sz w:val="18"/>
              </w:rPr>
              <w:t> » et « </w:t>
            </w:r>
            <w:r w:rsidRPr="00EE12F5">
              <w:rPr>
                <w:rFonts w:ascii="Arial" w:hAnsi="Arial" w:cs="Arial"/>
                <w:b/>
                <w:i/>
                <w:color w:val="auto"/>
                <w:sz w:val="18"/>
              </w:rPr>
              <w:t>Exportations</w:t>
            </w:r>
            <w:r>
              <w:rPr>
                <w:rFonts w:ascii="Arial" w:hAnsi="Arial" w:cs="Arial"/>
                <w:i/>
                <w:color w:val="auto"/>
                <w:sz w:val="18"/>
              </w:rPr>
              <w:t> »</w:t>
            </w:r>
          </w:p>
        </w:tc>
      </w:tr>
    </w:tbl>
    <w:p w:rsidR="00EE12F5" w:rsidRPr="00EE12F5" w:rsidRDefault="00EE12F5" w:rsidP="00440563">
      <w:pPr>
        <w:spacing w:after="0"/>
        <w:ind w:left="38"/>
        <w:rPr>
          <w:rFonts w:ascii="Arial" w:hAnsi="Arial" w:cs="Arial"/>
          <w:color w:val="auto"/>
          <w:sz w:val="10"/>
          <w:szCs w:val="10"/>
        </w:rPr>
      </w:pPr>
    </w:p>
    <w:p w:rsidR="00EE12F5" w:rsidRPr="004757D2" w:rsidRDefault="00EE12F5" w:rsidP="00EE12F5">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EE12F5" w:rsidRPr="00DD4717" w:rsidRDefault="00EE12F5" w:rsidP="00EE12F5">
      <w:pPr>
        <w:spacing w:after="200"/>
        <w:ind w:left="12"/>
        <w:contextualSpacing/>
        <w:rPr>
          <w:rFonts w:ascii="Arial" w:hAnsi="Arial" w:cs="Arial"/>
          <w:color w:val="auto"/>
          <w:sz w:val="18"/>
        </w:rPr>
      </w:pPr>
      <w:r w:rsidRPr="004757D2">
        <w:rPr>
          <w:rFonts w:ascii="Arial" w:hAnsi="Arial" w:cs="Arial"/>
          <w:color w:val="auto"/>
          <w:sz w:val="18"/>
        </w:rPr>
        <w:t xml:space="preserve">Ouvrir (ou enregistrer) le fichier. Copier les données dans le fichier téléchargé puis les coller (Collage Spécial : « Coller : Valeurs ») dans le fichier </w:t>
      </w:r>
      <w:proofErr w:type="spellStart"/>
      <w:r w:rsidRPr="004757D2">
        <w:rPr>
          <w:rFonts w:ascii="Arial" w:hAnsi="Arial" w:cs="Arial"/>
          <w:color w:val="auto"/>
          <w:sz w:val="18"/>
        </w:rPr>
        <w:t>xls</w:t>
      </w:r>
      <w:proofErr w:type="spellEnd"/>
      <w:r w:rsidRPr="004757D2">
        <w:rPr>
          <w:rFonts w:ascii="Arial" w:hAnsi="Arial" w:cs="Arial"/>
          <w:color w:val="auto"/>
          <w:sz w:val="18"/>
        </w:rPr>
        <w:t>.</w:t>
      </w:r>
    </w:p>
    <w:p w:rsidR="00440563" w:rsidRPr="006D12A0" w:rsidRDefault="00440563" w:rsidP="00574F72">
      <w:pPr>
        <w:spacing w:after="0"/>
        <w:ind w:left="38"/>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Prix électricité particuliers HT »</w:t>
      </w:r>
    </w:p>
    <w:p w:rsidR="009C336C" w:rsidRDefault="009C336C" w:rsidP="00574F72">
      <w:pPr>
        <w:spacing w:after="0"/>
        <w:ind w:left="38"/>
        <w:rPr>
          <w:rFonts w:ascii="Arial" w:hAnsi="Arial" w:cs="Arial"/>
          <w:color w:val="auto"/>
          <w:sz w:val="20"/>
        </w:rPr>
      </w:pPr>
      <w:r w:rsidRPr="00DD4717">
        <w:rPr>
          <w:rFonts w:ascii="Arial" w:hAnsi="Arial" w:cs="Arial"/>
          <w:color w:val="auto"/>
          <w:sz w:val="20"/>
        </w:rPr>
        <w:t xml:space="preserve">Aller dans la base de données Eurostat </w:t>
      </w:r>
      <w:r w:rsidR="00E63630" w:rsidRPr="00E63630">
        <w:rPr>
          <w:rFonts w:ascii="Arial" w:hAnsi="Arial" w:cs="Arial"/>
          <w:color w:val="auto"/>
          <w:sz w:val="20"/>
        </w:rPr>
        <w:t>« </w:t>
      </w:r>
      <w:hyperlink r:id="rId34" w:history="1">
        <w:r w:rsidR="00E63630">
          <w:rPr>
            <w:rFonts w:ascii="Arial" w:hAnsi="Arial" w:cs="Arial"/>
            <w:color w:val="0000FF" w:themeColor="hyperlink"/>
            <w:sz w:val="20"/>
            <w:u w:val="single"/>
          </w:rPr>
          <w:t>Prix de l'électricité pour consommateurs domestiques, données semestrielles (à partir de 2007) (nrg_pc_204)</w:t>
        </w:r>
      </w:hyperlink>
      <w:r w:rsidR="008C05BB">
        <w:rPr>
          <w:rFonts w:ascii="Arial" w:hAnsi="Arial" w:cs="Arial"/>
          <w:color w:val="auto"/>
          <w:sz w:val="20"/>
        </w:rPr>
        <w:t> »</w:t>
      </w:r>
      <w:r w:rsidR="007166A4">
        <w:rPr>
          <w:rStyle w:val="Appelnotedebasdep"/>
          <w:rFonts w:ascii="Arial" w:hAnsi="Arial" w:cs="Arial"/>
          <w:color w:val="auto"/>
          <w:sz w:val="20"/>
        </w:rPr>
        <w:footnoteReference w:id="9"/>
      </w:r>
      <w:r w:rsidR="00E63630" w:rsidRPr="00E63630">
        <w:rPr>
          <w:rFonts w:ascii="Arial" w:hAnsi="Arial" w:cs="Arial"/>
          <w:color w:val="auto"/>
          <w:sz w:val="20"/>
        </w:rPr>
        <w:t xml:space="preserve"> </w:t>
      </w:r>
      <w:r w:rsidR="00E63630" w:rsidRPr="00E63630">
        <w:rPr>
          <w:rFonts w:ascii="Arial" w:hAnsi="Arial" w:cs="Arial"/>
          <w:color w:val="auto"/>
          <w:sz w:val="16"/>
        </w:rPr>
        <w:t>(« Environnement et énergie » / « Energie » / « Statistiques de l’énergi</w:t>
      </w:r>
      <w:r w:rsidR="008C05BB">
        <w:rPr>
          <w:rFonts w:ascii="Arial" w:hAnsi="Arial" w:cs="Arial"/>
          <w:color w:val="auto"/>
          <w:sz w:val="16"/>
        </w:rPr>
        <w:t>e – prix (</w:t>
      </w:r>
      <w:proofErr w:type="spellStart"/>
      <w:r w:rsidR="008C05BB">
        <w:rPr>
          <w:rFonts w:ascii="Arial" w:hAnsi="Arial" w:cs="Arial"/>
          <w:color w:val="auto"/>
          <w:sz w:val="16"/>
        </w:rPr>
        <w:t>nrg_price</w:t>
      </w:r>
      <w:proofErr w:type="spellEnd"/>
      <w:r w:rsidR="00E63630" w:rsidRPr="00E63630">
        <w:rPr>
          <w:rFonts w:ascii="Arial" w:hAnsi="Arial" w:cs="Arial"/>
          <w:color w:val="auto"/>
          <w:sz w:val="16"/>
        </w:rPr>
        <w:t xml:space="preserve">) » / « Statistiques de l’énergie – </w:t>
      </w:r>
      <w:r w:rsidR="008C05BB">
        <w:rPr>
          <w:rFonts w:ascii="Arial" w:hAnsi="Arial" w:cs="Arial"/>
          <w:color w:val="auto"/>
          <w:sz w:val="16"/>
        </w:rPr>
        <w:t>prix du gaz et de l’électricité (à partir de 2007) (</w:t>
      </w:r>
      <w:proofErr w:type="spellStart"/>
      <w:r w:rsidR="008C05BB">
        <w:rPr>
          <w:rFonts w:ascii="Arial" w:hAnsi="Arial" w:cs="Arial"/>
          <w:color w:val="auto"/>
          <w:sz w:val="16"/>
        </w:rPr>
        <w:t>nrg_pc</w:t>
      </w:r>
      <w:proofErr w:type="spellEnd"/>
      <w:r w:rsidR="000B0D8E">
        <w:rPr>
          <w:rFonts w:ascii="Arial" w:hAnsi="Arial" w:cs="Arial"/>
          <w:color w:val="auto"/>
          <w:sz w:val="16"/>
        </w:rPr>
        <w:t>) »)</w:t>
      </w:r>
      <w:r w:rsidR="00E63630" w:rsidRPr="00E63630">
        <w:rPr>
          <w:rFonts w:ascii="Arial" w:hAnsi="Arial" w:cs="Arial"/>
          <w:color w:val="auto"/>
          <w:sz w:val="16"/>
        </w:rPr>
        <w:t xml:space="preserve"> </w:t>
      </w:r>
      <w:r w:rsidR="00E63630" w:rsidRPr="00E63630">
        <w:rPr>
          <w:rFonts w:ascii="Arial" w:hAnsi="Arial" w:cs="Arial"/>
          <w:color w:val="auto"/>
          <w:sz w:val="20"/>
        </w:rPr>
        <w:t xml:space="preserve">et </w:t>
      </w:r>
      <w:r>
        <w:rPr>
          <w:rFonts w:ascii="Arial" w:hAnsi="Arial" w:cs="Arial"/>
          <w:color w:val="auto"/>
          <w:sz w:val="20"/>
        </w:rPr>
        <w:t>choisir :</w:t>
      </w:r>
    </w:p>
    <w:p w:rsidR="009C336C" w:rsidRPr="003A01F1" w:rsidRDefault="009C336C" w:rsidP="00574F72">
      <w:pPr>
        <w:spacing w:after="0"/>
        <w:ind w:left="38"/>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9C336C" w:rsidTr="006953BA">
        <w:trPr>
          <w:trHeight w:val="283"/>
        </w:trPr>
        <w:tc>
          <w:tcPr>
            <w:tcW w:w="4111" w:type="dxa"/>
            <w:shd w:val="clear" w:color="auto" w:fill="DAEEF3" w:themeFill="accent5" w:themeFillTint="33"/>
            <w:vAlign w:val="center"/>
          </w:tcPr>
          <w:p w:rsidR="009C336C" w:rsidRPr="00E95E86" w:rsidRDefault="009C336C" w:rsidP="006953BA">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9C336C" w:rsidRPr="00E95E86" w:rsidRDefault="009C336C" w:rsidP="006953BA">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9C336C" w:rsidTr="006953BA">
        <w:trPr>
          <w:trHeight w:val="283"/>
        </w:trPr>
        <w:tc>
          <w:tcPr>
            <w:tcW w:w="4111" w:type="dxa"/>
            <w:shd w:val="clear" w:color="auto" w:fill="DAEEF3" w:themeFill="accent5" w:themeFillTint="33"/>
            <w:vAlign w:val="center"/>
          </w:tcPr>
          <w:p w:rsidR="009C336C" w:rsidRPr="00E95E86" w:rsidRDefault="009C336C" w:rsidP="006953BA">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9C336C" w:rsidRPr="00E95E86" w:rsidRDefault="009C336C" w:rsidP="006953BA">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9C336C" w:rsidTr="006953BA">
        <w:trPr>
          <w:trHeight w:val="510"/>
        </w:trPr>
        <w:tc>
          <w:tcPr>
            <w:tcW w:w="4111" w:type="dxa"/>
            <w:shd w:val="clear" w:color="auto" w:fill="DAEEF3" w:themeFill="accent5" w:themeFillTint="33"/>
            <w:vAlign w:val="center"/>
          </w:tcPr>
          <w:p w:rsidR="009C336C" w:rsidRDefault="009C336C" w:rsidP="006953BA">
            <w:pPr>
              <w:spacing w:after="0"/>
              <w:contextualSpacing/>
              <w:jc w:val="left"/>
              <w:rPr>
                <w:rFonts w:ascii="Arial" w:hAnsi="Arial" w:cs="Arial"/>
                <w:b/>
                <w:color w:val="auto"/>
                <w:sz w:val="20"/>
              </w:rPr>
            </w:pPr>
            <w:r>
              <w:rPr>
                <w:rFonts w:ascii="Arial" w:hAnsi="Arial" w:cs="Arial"/>
                <w:b/>
                <w:color w:val="auto"/>
                <w:sz w:val="20"/>
              </w:rPr>
              <w:t>« </w:t>
            </w:r>
            <w:r w:rsidRPr="009C336C">
              <w:rPr>
                <w:rFonts w:ascii="Arial" w:hAnsi="Arial" w:cs="Arial"/>
                <w:b/>
                <w:color w:val="auto"/>
                <w:sz w:val="20"/>
              </w:rPr>
              <w:t>CONSOM</w:t>
            </w:r>
            <w:r>
              <w:rPr>
                <w:rFonts w:ascii="Arial" w:hAnsi="Arial" w:cs="Arial"/>
                <w:b/>
                <w:color w:val="auto"/>
                <w:sz w:val="20"/>
              </w:rPr>
              <w:t> »</w:t>
            </w:r>
          </w:p>
          <w:p w:rsidR="009C336C" w:rsidRPr="007948E9" w:rsidRDefault="009C336C" w:rsidP="009C336C">
            <w:pPr>
              <w:spacing w:after="0"/>
              <w:contextualSpacing/>
              <w:jc w:val="left"/>
              <w:rPr>
                <w:rFonts w:ascii="Arial" w:hAnsi="Arial" w:cs="Arial"/>
                <w:i/>
                <w:color w:val="auto"/>
                <w:sz w:val="20"/>
              </w:rPr>
            </w:pPr>
            <w:r>
              <w:rPr>
                <w:rFonts w:ascii="Arial" w:hAnsi="Arial" w:cs="Arial"/>
                <w:i/>
                <w:color w:val="auto"/>
                <w:sz w:val="18"/>
              </w:rPr>
              <w:t>« Consommation »</w:t>
            </w:r>
          </w:p>
        </w:tc>
        <w:tc>
          <w:tcPr>
            <w:tcW w:w="4993" w:type="dxa"/>
            <w:vAlign w:val="center"/>
          </w:tcPr>
          <w:p w:rsidR="009C336C" w:rsidRPr="00A0755E" w:rsidRDefault="009C336C" w:rsidP="006953BA">
            <w:pPr>
              <w:spacing w:after="0"/>
              <w:contextualSpacing/>
              <w:jc w:val="left"/>
              <w:rPr>
                <w:rFonts w:ascii="Arial" w:hAnsi="Arial" w:cs="Arial"/>
                <w:b/>
                <w:color w:val="auto"/>
                <w:sz w:val="20"/>
              </w:rPr>
            </w:pPr>
            <w:r>
              <w:rPr>
                <w:rFonts w:ascii="Arial" w:hAnsi="Arial" w:cs="Arial"/>
                <w:b/>
                <w:color w:val="auto"/>
                <w:sz w:val="20"/>
              </w:rPr>
              <w:t>« </w:t>
            </w:r>
            <w:r w:rsidR="00EC2FE4" w:rsidRPr="00EC2FE4">
              <w:rPr>
                <w:rFonts w:ascii="Arial" w:hAnsi="Arial" w:cs="Arial"/>
                <w:b/>
                <w:color w:val="auto"/>
                <w:sz w:val="20"/>
              </w:rPr>
              <w:t>4161903</w:t>
            </w:r>
            <w:r>
              <w:rPr>
                <w:rFonts w:ascii="Arial" w:hAnsi="Arial" w:cs="Arial"/>
                <w:b/>
                <w:color w:val="auto"/>
                <w:sz w:val="20"/>
              </w:rPr>
              <w:t> »</w:t>
            </w:r>
          </w:p>
          <w:p w:rsidR="009C336C" w:rsidRPr="007948E9" w:rsidRDefault="009C336C" w:rsidP="006953BA">
            <w:pPr>
              <w:spacing w:after="0"/>
              <w:contextualSpacing/>
              <w:jc w:val="left"/>
              <w:rPr>
                <w:rFonts w:ascii="Arial" w:hAnsi="Arial" w:cs="Arial"/>
                <w:i/>
                <w:color w:val="auto"/>
                <w:sz w:val="20"/>
              </w:rPr>
            </w:pPr>
            <w:r>
              <w:rPr>
                <w:rFonts w:ascii="Arial" w:hAnsi="Arial" w:cs="Arial"/>
                <w:i/>
                <w:color w:val="auto"/>
                <w:sz w:val="18"/>
              </w:rPr>
              <w:t>« </w:t>
            </w:r>
            <w:r w:rsidRPr="009C336C">
              <w:rPr>
                <w:rFonts w:ascii="Arial" w:hAnsi="Arial" w:cs="Arial"/>
                <w:b/>
                <w:i/>
                <w:color w:val="auto"/>
                <w:sz w:val="18"/>
              </w:rPr>
              <w:t xml:space="preserve">Tranche DC : 2 500 kWh &lt; Consommation &lt; 5 000 </w:t>
            </w:r>
            <w:r w:rsidRPr="009C336C">
              <w:rPr>
                <w:rFonts w:ascii="Arial" w:hAnsi="Arial" w:cs="Arial"/>
                <w:b/>
                <w:i/>
                <w:color w:val="auto"/>
                <w:sz w:val="18"/>
              </w:rPr>
              <w:lastRenderedPageBreak/>
              <w:t>kWh</w:t>
            </w:r>
            <w:r>
              <w:rPr>
                <w:rFonts w:ascii="Arial" w:hAnsi="Arial" w:cs="Arial"/>
                <w:i/>
                <w:color w:val="auto"/>
                <w:sz w:val="18"/>
              </w:rPr>
              <w:t> »</w:t>
            </w:r>
          </w:p>
        </w:tc>
      </w:tr>
      <w:tr w:rsidR="001A0814" w:rsidTr="006953BA">
        <w:trPr>
          <w:trHeight w:val="510"/>
        </w:trPr>
        <w:tc>
          <w:tcPr>
            <w:tcW w:w="4111" w:type="dxa"/>
            <w:shd w:val="clear" w:color="auto" w:fill="DAEEF3" w:themeFill="accent5" w:themeFillTint="33"/>
            <w:vAlign w:val="center"/>
          </w:tcPr>
          <w:p w:rsidR="001A0814" w:rsidRPr="001A0814" w:rsidRDefault="001A0814" w:rsidP="006953BA">
            <w:pPr>
              <w:spacing w:after="0"/>
              <w:contextualSpacing/>
              <w:jc w:val="left"/>
              <w:rPr>
                <w:rFonts w:ascii="Arial" w:hAnsi="Arial" w:cs="Arial"/>
                <w:b/>
                <w:color w:val="auto"/>
                <w:sz w:val="20"/>
              </w:rPr>
            </w:pPr>
            <w:r>
              <w:rPr>
                <w:rFonts w:ascii="Arial" w:hAnsi="Arial" w:cs="Arial"/>
                <w:b/>
                <w:color w:val="auto"/>
                <w:sz w:val="20"/>
              </w:rPr>
              <w:lastRenderedPageBreak/>
              <w:t>« UNIT »</w:t>
            </w:r>
          </w:p>
        </w:tc>
        <w:tc>
          <w:tcPr>
            <w:tcW w:w="4993" w:type="dxa"/>
            <w:vAlign w:val="center"/>
          </w:tcPr>
          <w:p w:rsidR="001A0814" w:rsidRPr="001A0814" w:rsidRDefault="001A0814" w:rsidP="006953BA">
            <w:pPr>
              <w:spacing w:after="0"/>
              <w:contextualSpacing/>
              <w:jc w:val="left"/>
              <w:rPr>
                <w:rFonts w:ascii="Arial" w:hAnsi="Arial" w:cs="Arial"/>
                <w:color w:val="auto"/>
                <w:sz w:val="20"/>
              </w:rPr>
            </w:pPr>
            <w:r w:rsidRPr="001A0814">
              <w:rPr>
                <w:rFonts w:ascii="Arial" w:hAnsi="Arial" w:cs="Arial"/>
                <w:color w:val="auto"/>
                <w:sz w:val="20"/>
              </w:rPr>
              <w:t>« </w:t>
            </w:r>
            <w:r w:rsidR="0082390B">
              <w:rPr>
                <w:rFonts w:ascii="Arial" w:hAnsi="Arial" w:cs="Arial"/>
                <w:color w:val="auto"/>
                <w:sz w:val="20"/>
              </w:rPr>
              <w:t>KWH</w:t>
            </w:r>
            <w:r w:rsidRPr="001A0814">
              <w:rPr>
                <w:rFonts w:ascii="Arial" w:hAnsi="Arial" w:cs="Arial"/>
                <w:color w:val="auto"/>
                <w:sz w:val="20"/>
              </w:rPr>
              <w:t> »</w:t>
            </w:r>
          </w:p>
          <w:p w:rsidR="001A0814" w:rsidRPr="001A0814" w:rsidRDefault="002E0E86" w:rsidP="001A0814">
            <w:pPr>
              <w:spacing w:after="0"/>
              <w:contextualSpacing/>
              <w:jc w:val="left"/>
              <w:rPr>
                <w:rFonts w:ascii="Arial" w:hAnsi="Arial" w:cs="Arial"/>
                <w:i/>
                <w:color w:val="auto"/>
                <w:sz w:val="20"/>
              </w:rPr>
            </w:pPr>
            <w:r>
              <w:rPr>
                <w:rFonts w:ascii="Arial" w:hAnsi="Arial" w:cs="Arial"/>
                <w:i/>
                <w:color w:val="auto"/>
                <w:sz w:val="18"/>
              </w:rPr>
              <w:t>« </w:t>
            </w:r>
            <w:r w:rsidR="0082390B" w:rsidRPr="0082390B">
              <w:rPr>
                <w:rFonts w:ascii="Arial" w:hAnsi="Arial" w:cs="Arial"/>
                <w:i/>
                <w:color w:val="auto"/>
                <w:sz w:val="18"/>
              </w:rPr>
              <w:t>Kilowattheure</w:t>
            </w:r>
            <w:r w:rsidR="001A0814" w:rsidRPr="001A0814">
              <w:rPr>
                <w:rFonts w:ascii="Arial" w:hAnsi="Arial" w:cs="Arial"/>
                <w:i/>
                <w:color w:val="auto"/>
                <w:sz w:val="18"/>
              </w:rPr>
              <w:t> »</w:t>
            </w:r>
          </w:p>
        </w:tc>
      </w:tr>
      <w:tr w:rsidR="001A0814" w:rsidTr="006953BA">
        <w:trPr>
          <w:trHeight w:val="510"/>
        </w:trPr>
        <w:tc>
          <w:tcPr>
            <w:tcW w:w="4111" w:type="dxa"/>
            <w:shd w:val="clear" w:color="auto" w:fill="DAEEF3" w:themeFill="accent5" w:themeFillTint="33"/>
            <w:vAlign w:val="center"/>
          </w:tcPr>
          <w:p w:rsidR="001A0814" w:rsidRPr="001A0814" w:rsidRDefault="001A0814" w:rsidP="001A0814">
            <w:pPr>
              <w:spacing w:after="0"/>
              <w:contextualSpacing/>
              <w:jc w:val="left"/>
              <w:rPr>
                <w:rFonts w:ascii="Arial" w:hAnsi="Arial" w:cs="Arial"/>
                <w:b/>
                <w:color w:val="auto"/>
                <w:sz w:val="20"/>
              </w:rPr>
            </w:pPr>
            <w:r>
              <w:rPr>
                <w:rFonts w:ascii="Arial" w:hAnsi="Arial" w:cs="Arial"/>
                <w:b/>
                <w:color w:val="auto"/>
                <w:sz w:val="20"/>
              </w:rPr>
              <w:t>« TAX »</w:t>
            </w:r>
          </w:p>
        </w:tc>
        <w:tc>
          <w:tcPr>
            <w:tcW w:w="4993" w:type="dxa"/>
            <w:vAlign w:val="center"/>
          </w:tcPr>
          <w:p w:rsidR="001A0814" w:rsidRPr="001A0814" w:rsidRDefault="001A0814" w:rsidP="006953BA">
            <w:pPr>
              <w:spacing w:after="0"/>
              <w:contextualSpacing/>
              <w:jc w:val="left"/>
              <w:rPr>
                <w:rFonts w:ascii="Arial" w:hAnsi="Arial" w:cs="Arial"/>
                <w:color w:val="auto"/>
                <w:sz w:val="20"/>
              </w:rPr>
            </w:pPr>
            <w:r w:rsidRPr="001A0814">
              <w:rPr>
                <w:rFonts w:ascii="Arial" w:hAnsi="Arial" w:cs="Arial"/>
                <w:color w:val="auto"/>
                <w:sz w:val="20"/>
              </w:rPr>
              <w:t>« </w:t>
            </w:r>
            <w:r w:rsidR="00923069" w:rsidRPr="00923069">
              <w:rPr>
                <w:rFonts w:ascii="Arial" w:hAnsi="Arial" w:cs="Arial"/>
                <w:color w:val="auto"/>
                <w:sz w:val="20"/>
              </w:rPr>
              <w:t>X_TAX</w:t>
            </w:r>
            <w:r w:rsidR="00923069">
              <w:rPr>
                <w:rFonts w:ascii="Arial" w:hAnsi="Arial" w:cs="Arial"/>
                <w:color w:val="auto"/>
                <w:sz w:val="20"/>
              </w:rPr>
              <w:t> »</w:t>
            </w:r>
          </w:p>
          <w:p w:rsidR="001A0814" w:rsidRPr="001A0814" w:rsidRDefault="001A0814" w:rsidP="006953BA">
            <w:pPr>
              <w:spacing w:after="0"/>
              <w:contextualSpacing/>
              <w:jc w:val="left"/>
              <w:rPr>
                <w:rFonts w:ascii="Arial" w:hAnsi="Arial" w:cs="Arial"/>
                <w:i/>
                <w:color w:val="auto"/>
                <w:sz w:val="20"/>
              </w:rPr>
            </w:pPr>
            <w:r w:rsidRPr="001A0814">
              <w:rPr>
                <w:rFonts w:ascii="Arial" w:hAnsi="Arial" w:cs="Arial"/>
                <w:i/>
                <w:color w:val="auto"/>
                <w:sz w:val="18"/>
              </w:rPr>
              <w:t>« </w:t>
            </w:r>
            <w:r w:rsidR="00923069" w:rsidRPr="00923069">
              <w:rPr>
                <w:rFonts w:ascii="Arial" w:hAnsi="Arial" w:cs="Arial"/>
                <w:b/>
                <w:i/>
                <w:color w:val="auto"/>
                <w:sz w:val="18"/>
              </w:rPr>
              <w:t>Hors taxes et prélèvements</w:t>
            </w:r>
            <w:r w:rsidR="00923069">
              <w:rPr>
                <w:rFonts w:ascii="Arial" w:hAnsi="Arial" w:cs="Arial"/>
                <w:i/>
                <w:color w:val="auto"/>
                <w:sz w:val="18"/>
              </w:rPr>
              <w:t> »</w:t>
            </w:r>
          </w:p>
        </w:tc>
      </w:tr>
      <w:tr w:rsidR="001A0814" w:rsidTr="006953BA">
        <w:trPr>
          <w:trHeight w:val="510"/>
        </w:trPr>
        <w:tc>
          <w:tcPr>
            <w:tcW w:w="4111" w:type="dxa"/>
            <w:shd w:val="clear" w:color="auto" w:fill="DAEEF3" w:themeFill="accent5" w:themeFillTint="33"/>
            <w:vAlign w:val="center"/>
          </w:tcPr>
          <w:p w:rsidR="001A0814" w:rsidRPr="009838BB" w:rsidRDefault="001A0814" w:rsidP="006953BA">
            <w:pPr>
              <w:spacing w:after="0"/>
              <w:contextualSpacing/>
              <w:jc w:val="left"/>
              <w:rPr>
                <w:rFonts w:ascii="Arial" w:hAnsi="Arial" w:cs="Arial"/>
                <w:b/>
                <w:color w:val="auto"/>
                <w:sz w:val="20"/>
              </w:rPr>
            </w:pPr>
            <w:r>
              <w:rPr>
                <w:rFonts w:ascii="Arial" w:hAnsi="Arial" w:cs="Arial"/>
                <w:b/>
                <w:color w:val="auto"/>
                <w:sz w:val="20"/>
              </w:rPr>
              <w:t>« </w:t>
            </w:r>
            <w:r w:rsidRPr="009C336C">
              <w:rPr>
                <w:rFonts w:ascii="Arial" w:hAnsi="Arial" w:cs="Arial"/>
                <w:b/>
                <w:color w:val="auto"/>
                <w:sz w:val="20"/>
              </w:rPr>
              <w:t>CURRENCY</w:t>
            </w:r>
            <w:r>
              <w:rPr>
                <w:rFonts w:ascii="Arial" w:hAnsi="Arial" w:cs="Arial"/>
                <w:b/>
                <w:color w:val="auto"/>
                <w:sz w:val="20"/>
              </w:rPr>
              <w:t> »</w:t>
            </w:r>
          </w:p>
          <w:p w:rsidR="001A0814" w:rsidRPr="007948E9" w:rsidRDefault="001A0814" w:rsidP="006953BA">
            <w:pPr>
              <w:spacing w:after="0"/>
              <w:contextualSpacing/>
              <w:jc w:val="left"/>
              <w:rPr>
                <w:rFonts w:ascii="Arial" w:hAnsi="Arial" w:cs="Arial"/>
                <w:i/>
                <w:color w:val="auto"/>
                <w:sz w:val="20"/>
              </w:rPr>
            </w:pPr>
          </w:p>
        </w:tc>
        <w:tc>
          <w:tcPr>
            <w:tcW w:w="4993" w:type="dxa"/>
            <w:vAlign w:val="center"/>
          </w:tcPr>
          <w:p w:rsidR="001A0814" w:rsidRDefault="001A0814" w:rsidP="006953BA">
            <w:pPr>
              <w:spacing w:after="0"/>
              <w:contextualSpacing/>
              <w:jc w:val="left"/>
              <w:rPr>
                <w:rFonts w:ascii="Arial" w:hAnsi="Arial" w:cs="Arial"/>
                <w:b/>
                <w:color w:val="auto"/>
                <w:sz w:val="20"/>
              </w:rPr>
            </w:pPr>
            <w:r w:rsidRPr="009838BB">
              <w:rPr>
                <w:rFonts w:ascii="Arial" w:hAnsi="Arial" w:cs="Arial"/>
                <w:b/>
                <w:color w:val="auto"/>
                <w:sz w:val="20"/>
              </w:rPr>
              <w:t>« </w:t>
            </w:r>
            <w:r w:rsidRPr="001A0814">
              <w:rPr>
                <w:rFonts w:ascii="Arial" w:hAnsi="Arial" w:cs="Arial"/>
                <w:b/>
                <w:color w:val="auto"/>
                <w:sz w:val="20"/>
              </w:rPr>
              <w:t>PPS</w:t>
            </w:r>
            <w:r>
              <w:rPr>
                <w:rFonts w:ascii="Arial" w:hAnsi="Arial" w:cs="Arial"/>
                <w:b/>
                <w:color w:val="auto"/>
                <w:sz w:val="20"/>
              </w:rPr>
              <w:t> »</w:t>
            </w:r>
          </w:p>
          <w:p w:rsidR="001A0814" w:rsidRPr="007948E9" w:rsidRDefault="001A0814" w:rsidP="009C336C">
            <w:pPr>
              <w:spacing w:after="0"/>
              <w:contextualSpacing/>
              <w:jc w:val="left"/>
              <w:rPr>
                <w:rFonts w:ascii="Arial" w:hAnsi="Arial" w:cs="Arial"/>
                <w:i/>
                <w:color w:val="auto"/>
                <w:sz w:val="20"/>
              </w:rPr>
            </w:pPr>
            <w:r>
              <w:rPr>
                <w:rFonts w:ascii="Arial" w:hAnsi="Arial" w:cs="Arial"/>
                <w:i/>
                <w:color w:val="auto"/>
                <w:sz w:val="18"/>
              </w:rPr>
              <w:t>« </w:t>
            </w:r>
            <w:r w:rsidRPr="009C336C">
              <w:rPr>
                <w:rFonts w:ascii="Arial" w:hAnsi="Arial" w:cs="Arial"/>
                <w:b/>
                <w:i/>
                <w:color w:val="auto"/>
                <w:sz w:val="18"/>
              </w:rPr>
              <w:t>Standard de pouvoir d'achat (SPA)</w:t>
            </w:r>
            <w:r>
              <w:rPr>
                <w:rFonts w:ascii="Arial" w:hAnsi="Arial" w:cs="Arial"/>
                <w:i/>
                <w:color w:val="auto"/>
                <w:sz w:val="18"/>
              </w:rPr>
              <w:t> »</w:t>
            </w:r>
          </w:p>
        </w:tc>
      </w:tr>
    </w:tbl>
    <w:p w:rsidR="009C336C" w:rsidRPr="003A01F1" w:rsidRDefault="009C336C" w:rsidP="00574F72">
      <w:pPr>
        <w:spacing w:after="0"/>
        <w:ind w:left="38"/>
        <w:rPr>
          <w:rFonts w:ascii="Arial" w:hAnsi="Arial" w:cs="Arial"/>
          <w:color w:val="auto"/>
          <w:sz w:val="10"/>
          <w:szCs w:val="10"/>
        </w:rPr>
      </w:pPr>
    </w:p>
    <w:p w:rsidR="003A01F1" w:rsidRPr="004757D2" w:rsidRDefault="003A01F1" w:rsidP="003A01F1">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3A01F1" w:rsidRPr="00DD4717" w:rsidRDefault="003A01F1" w:rsidP="003A01F1">
      <w:pPr>
        <w:spacing w:after="200"/>
        <w:ind w:left="12"/>
        <w:contextualSpacing/>
        <w:rPr>
          <w:rFonts w:ascii="Arial" w:hAnsi="Arial" w:cs="Arial"/>
          <w:color w:val="auto"/>
          <w:sz w:val="18"/>
        </w:rPr>
      </w:pPr>
      <w:r w:rsidRPr="004757D2">
        <w:rPr>
          <w:rFonts w:ascii="Arial" w:hAnsi="Arial" w:cs="Arial"/>
          <w:color w:val="auto"/>
          <w:sz w:val="18"/>
        </w:rPr>
        <w:t xml:space="preserve">Ouvrir (ou enregistrer) le fichier. Copier les données dans le fichier téléchargé puis les coller (Collage Spécial : « Coller : Valeurs ») dans le fichier </w:t>
      </w:r>
      <w:proofErr w:type="spellStart"/>
      <w:r w:rsidRPr="004757D2">
        <w:rPr>
          <w:rFonts w:ascii="Arial" w:hAnsi="Arial" w:cs="Arial"/>
          <w:color w:val="auto"/>
          <w:sz w:val="18"/>
        </w:rPr>
        <w:t>xls</w:t>
      </w:r>
      <w:proofErr w:type="spellEnd"/>
      <w:r w:rsidRPr="004757D2">
        <w:rPr>
          <w:rFonts w:ascii="Arial" w:hAnsi="Arial" w:cs="Arial"/>
          <w:color w:val="auto"/>
          <w:sz w:val="18"/>
        </w:rPr>
        <w:t>.</w:t>
      </w:r>
    </w:p>
    <w:p w:rsidR="00000DFD" w:rsidRDefault="00000DFD" w:rsidP="00574F72">
      <w:pPr>
        <w:spacing w:after="0"/>
        <w:ind w:left="38"/>
        <w:rPr>
          <w:rFonts w:ascii="Arial" w:hAnsi="Arial" w:cs="Arial"/>
          <w:color w:val="auto"/>
          <w:sz w:val="20"/>
        </w:rPr>
      </w:pPr>
      <w:r>
        <w:rPr>
          <w:rFonts w:ascii="Arial" w:hAnsi="Arial" w:cs="Arial"/>
          <w:color w:val="auto"/>
          <w:sz w:val="20"/>
        </w:rPr>
        <w:t>NB : moyenner les données semestrielles pour avoir des données annuelles.</w:t>
      </w:r>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Prix électricité particuliers TTC »</w:t>
      </w:r>
    </w:p>
    <w:p w:rsidR="00051D16" w:rsidRDefault="00CE09EB" w:rsidP="00574F72">
      <w:pPr>
        <w:spacing w:after="200"/>
        <w:ind w:left="38"/>
        <w:contextualSpacing/>
        <w:rPr>
          <w:rFonts w:ascii="Arial" w:hAnsi="Arial" w:cs="Arial"/>
          <w:color w:val="auto"/>
          <w:sz w:val="20"/>
        </w:rPr>
      </w:pPr>
      <w:r>
        <w:rPr>
          <w:rFonts w:ascii="Arial" w:hAnsi="Arial" w:cs="Arial"/>
          <w:color w:val="auto"/>
          <w:sz w:val="20"/>
        </w:rPr>
        <w:t>Idem en choisissant « </w:t>
      </w:r>
      <w:r w:rsidRPr="00CE09EB">
        <w:rPr>
          <w:rFonts w:ascii="Arial" w:hAnsi="Arial" w:cs="Arial"/>
          <w:b/>
          <w:color w:val="auto"/>
          <w:sz w:val="20"/>
        </w:rPr>
        <w:t>Toutes taxes et prélèvements compris</w:t>
      </w:r>
      <w:r>
        <w:rPr>
          <w:rFonts w:ascii="Arial" w:hAnsi="Arial" w:cs="Arial"/>
          <w:color w:val="auto"/>
          <w:sz w:val="20"/>
        </w:rPr>
        <w:t> »</w:t>
      </w:r>
      <w:r w:rsidRPr="00CE09EB">
        <w:rPr>
          <w:rFonts w:ascii="Arial" w:hAnsi="Arial" w:cs="Arial"/>
          <w:color w:val="auto"/>
          <w:sz w:val="20"/>
        </w:rPr>
        <w:t xml:space="preserve"> dans « TAX »</w:t>
      </w:r>
      <w:r>
        <w:rPr>
          <w:rFonts w:ascii="Arial" w:hAnsi="Arial" w:cs="Arial"/>
          <w:color w:val="auto"/>
          <w:sz w:val="20"/>
        </w:rPr>
        <w:t>.</w:t>
      </w:r>
    </w:p>
    <w:p w:rsidR="00CE09EB" w:rsidRDefault="00CE09EB"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Prix électricité industriels HT »</w:t>
      </w:r>
    </w:p>
    <w:p w:rsidR="003321ED" w:rsidRDefault="003321ED" w:rsidP="003321ED">
      <w:pPr>
        <w:spacing w:after="0"/>
        <w:ind w:left="38"/>
        <w:rPr>
          <w:rFonts w:ascii="Arial" w:hAnsi="Arial" w:cs="Arial"/>
          <w:color w:val="auto"/>
          <w:sz w:val="20"/>
        </w:rPr>
      </w:pPr>
      <w:r w:rsidRPr="003321ED">
        <w:rPr>
          <w:rFonts w:ascii="Arial" w:hAnsi="Arial" w:cs="Arial"/>
          <w:color w:val="auto"/>
          <w:sz w:val="20"/>
        </w:rPr>
        <w:t xml:space="preserve">Aller dans la base de données Eurostat </w:t>
      </w:r>
      <w:r w:rsidR="008A2305" w:rsidRPr="008A2305">
        <w:rPr>
          <w:rFonts w:ascii="Arial" w:hAnsi="Arial" w:cs="Arial"/>
          <w:color w:val="auto"/>
          <w:sz w:val="20"/>
        </w:rPr>
        <w:t>« </w:t>
      </w:r>
      <w:hyperlink r:id="rId35" w:history="1">
        <w:r w:rsidR="007A6134">
          <w:rPr>
            <w:rFonts w:ascii="Arial" w:hAnsi="Arial" w:cs="Arial"/>
            <w:color w:val="0000FF" w:themeColor="hyperlink"/>
            <w:sz w:val="20"/>
            <w:u w:val="single"/>
          </w:rPr>
          <w:t>Prix de l'électricité pour consommateurs industriels, données semestrielles (à partir de 2007) (nrg_pc_205)</w:t>
        </w:r>
      </w:hyperlink>
      <w:r w:rsidR="008A2305" w:rsidRPr="008A2305">
        <w:rPr>
          <w:rFonts w:ascii="Arial" w:hAnsi="Arial" w:cs="Arial"/>
          <w:color w:val="auto"/>
          <w:sz w:val="20"/>
        </w:rPr>
        <w:t xml:space="preserve"> » </w:t>
      </w:r>
      <w:r w:rsidR="008A2305" w:rsidRPr="008A2305">
        <w:rPr>
          <w:rFonts w:ascii="Arial" w:hAnsi="Arial" w:cs="Arial"/>
          <w:color w:val="auto"/>
          <w:sz w:val="16"/>
        </w:rPr>
        <w:t>(« Environnement et énergie » / « Energie » / « Statistiques de l’énergie – prix (</w:t>
      </w:r>
      <w:proofErr w:type="spellStart"/>
      <w:r w:rsidR="008A2305" w:rsidRPr="008A2305">
        <w:rPr>
          <w:rFonts w:ascii="Arial" w:hAnsi="Arial" w:cs="Arial"/>
          <w:color w:val="auto"/>
          <w:sz w:val="16"/>
        </w:rPr>
        <w:t>nrg_price</w:t>
      </w:r>
      <w:proofErr w:type="spellEnd"/>
      <w:r w:rsidR="008A2305" w:rsidRPr="008A2305">
        <w:rPr>
          <w:rFonts w:ascii="Arial" w:hAnsi="Arial" w:cs="Arial"/>
          <w:color w:val="auto"/>
          <w:sz w:val="16"/>
        </w:rPr>
        <w:t>) » / « Statistiques de l’énergie – prix du gaz et de l’électricité (à partir de 2007) (</w:t>
      </w:r>
      <w:proofErr w:type="spellStart"/>
      <w:r w:rsidR="008A2305" w:rsidRPr="008A2305">
        <w:rPr>
          <w:rFonts w:ascii="Arial" w:hAnsi="Arial" w:cs="Arial"/>
          <w:color w:val="auto"/>
          <w:sz w:val="16"/>
        </w:rPr>
        <w:t>nrg_pc</w:t>
      </w:r>
      <w:proofErr w:type="spellEnd"/>
      <w:r w:rsidR="000B0D8E">
        <w:rPr>
          <w:rFonts w:ascii="Arial" w:hAnsi="Arial" w:cs="Arial"/>
          <w:color w:val="auto"/>
          <w:sz w:val="16"/>
        </w:rPr>
        <w:t xml:space="preserve">) ») </w:t>
      </w:r>
      <w:r w:rsidR="008A2305" w:rsidRPr="008A2305">
        <w:rPr>
          <w:rFonts w:ascii="Arial" w:hAnsi="Arial" w:cs="Arial"/>
          <w:color w:val="auto"/>
          <w:sz w:val="20"/>
        </w:rPr>
        <w:t xml:space="preserve">et </w:t>
      </w:r>
      <w:r>
        <w:rPr>
          <w:rFonts w:ascii="Arial" w:hAnsi="Arial" w:cs="Arial"/>
          <w:color w:val="auto"/>
          <w:sz w:val="20"/>
        </w:rPr>
        <w:t>choisir :</w:t>
      </w:r>
      <w:r w:rsidRPr="003321ED">
        <w:rPr>
          <w:rFonts w:ascii="Arial" w:hAnsi="Arial" w:cs="Arial"/>
          <w:color w:val="auto"/>
          <w:sz w:val="20"/>
        </w:rPr>
        <w:t xml:space="preserve"> </w:t>
      </w:r>
    </w:p>
    <w:p w:rsidR="003321ED" w:rsidRPr="003A01F1" w:rsidRDefault="003321ED" w:rsidP="003321ED">
      <w:pPr>
        <w:spacing w:after="0"/>
        <w:ind w:left="38"/>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3321ED" w:rsidTr="006953BA">
        <w:trPr>
          <w:trHeight w:val="283"/>
        </w:trPr>
        <w:tc>
          <w:tcPr>
            <w:tcW w:w="4111" w:type="dxa"/>
            <w:shd w:val="clear" w:color="auto" w:fill="DAEEF3" w:themeFill="accent5" w:themeFillTint="33"/>
            <w:vAlign w:val="center"/>
          </w:tcPr>
          <w:p w:rsidR="003321ED" w:rsidRPr="00E95E86" w:rsidRDefault="003321ED" w:rsidP="006953BA">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3321ED" w:rsidRPr="00E95E86" w:rsidRDefault="003321ED" w:rsidP="006953BA">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3321ED" w:rsidTr="006953BA">
        <w:trPr>
          <w:trHeight w:val="283"/>
        </w:trPr>
        <w:tc>
          <w:tcPr>
            <w:tcW w:w="4111" w:type="dxa"/>
            <w:shd w:val="clear" w:color="auto" w:fill="DAEEF3" w:themeFill="accent5" w:themeFillTint="33"/>
            <w:vAlign w:val="center"/>
          </w:tcPr>
          <w:p w:rsidR="003321ED" w:rsidRPr="00E95E86" w:rsidRDefault="003321ED" w:rsidP="006953BA">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3321ED" w:rsidRPr="00E95E86" w:rsidRDefault="003321ED" w:rsidP="006953BA">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3321ED" w:rsidTr="006953BA">
        <w:trPr>
          <w:trHeight w:val="510"/>
        </w:trPr>
        <w:tc>
          <w:tcPr>
            <w:tcW w:w="4111" w:type="dxa"/>
            <w:shd w:val="clear" w:color="auto" w:fill="DAEEF3" w:themeFill="accent5" w:themeFillTint="33"/>
            <w:vAlign w:val="center"/>
          </w:tcPr>
          <w:p w:rsidR="003321ED" w:rsidRDefault="003321ED" w:rsidP="006953BA">
            <w:pPr>
              <w:spacing w:after="0"/>
              <w:contextualSpacing/>
              <w:jc w:val="left"/>
              <w:rPr>
                <w:rFonts w:ascii="Arial" w:hAnsi="Arial" w:cs="Arial"/>
                <w:b/>
                <w:color w:val="auto"/>
                <w:sz w:val="20"/>
              </w:rPr>
            </w:pPr>
            <w:r>
              <w:rPr>
                <w:rFonts w:ascii="Arial" w:hAnsi="Arial" w:cs="Arial"/>
                <w:b/>
                <w:color w:val="auto"/>
                <w:sz w:val="20"/>
              </w:rPr>
              <w:t>« </w:t>
            </w:r>
            <w:r w:rsidRPr="009C336C">
              <w:rPr>
                <w:rFonts w:ascii="Arial" w:hAnsi="Arial" w:cs="Arial"/>
                <w:b/>
                <w:color w:val="auto"/>
                <w:sz w:val="20"/>
              </w:rPr>
              <w:t>CONSOM</w:t>
            </w:r>
            <w:r>
              <w:rPr>
                <w:rFonts w:ascii="Arial" w:hAnsi="Arial" w:cs="Arial"/>
                <w:b/>
                <w:color w:val="auto"/>
                <w:sz w:val="20"/>
              </w:rPr>
              <w:t> »</w:t>
            </w:r>
          </w:p>
          <w:p w:rsidR="003321ED" w:rsidRPr="007948E9" w:rsidRDefault="003321ED" w:rsidP="006953BA">
            <w:pPr>
              <w:spacing w:after="0"/>
              <w:contextualSpacing/>
              <w:jc w:val="left"/>
              <w:rPr>
                <w:rFonts w:ascii="Arial" w:hAnsi="Arial" w:cs="Arial"/>
                <w:i/>
                <w:color w:val="auto"/>
                <w:sz w:val="20"/>
              </w:rPr>
            </w:pPr>
            <w:r>
              <w:rPr>
                <w:rFonts w:ascii="Arial" w:hAnsi="Arial" w:cs="Arial"/>
                <w:i/>
                <w:color w:val="auto"/>
                <w:sz w:val="18"/>
              </w:rPr>
              <w:t>« Consommation »</w:t>
            </w:r>
          </w:p>
        </w:tc>
        <w:tc>
          <w:tcPr>
            <w:tcW w:w="4993" w:type="dxa"/>
            <w:vAlign w:val="center"/>
          </w:tcPr>
          <w:p w:rsidR="003321ED" w:rsidRPr="00A0755E" w:rsidRDefault="003321ED" w:rsidP="006953BA">
            <w:pPr>
              <w:spacing w:after="0"/>
              <w:contextualSpacing/>
              <w:jc w:val="left"/>
              <w:rPr>
                <w:rFonts w:ascii="Arial" w:hAnsi="Arial" w:cs="Arial"/>
                <w:b/>
                <w:color w:val="auto"/>
                <w:sz w:val="20"/>
              </w:rPr>
            </w:pPr>
            <w:r>
              <w:rPr>
                <w:rFonts w:ascii="Arial" w:hAnsi="Arial" w:cs="Arial"/>
                <w:b/>
                <w:color w:val="auto"/>
                <w:sz w:val="20"/>
              </w:rPr>
              <w:t>« </w:t>
            </w:r>
            <w:r w:rsidR="00241628" w:rsidRPr="00241628">
              <w:rPr>
                <w:rFonts w:ascii="Arial" w:hAnsi="Arial" w:cs="Arial"/>
                <w:b/>
                <w:color w:val="auto"/>
                <w:sz w:val="20"/>
              </w:rPr>
              <w:t>4162903</w:t>
            </w:r>
            <w:r>
              <w:rPr>
                <w:rFonts w:ascii="Arial" w:hAnsi="Arial" w:cs="Arial"/>
                <w:b/>
                <w:color w:val="auto"/>
                <w:sz w:val="20"/>
              </w:rPr>
              <w:t> »</w:t>
            </w:r>
          </w:p>
          <w:p w:rsidR="003321ED" w:rsidRPr="007948E9" w:rsidRDefault="003321ED" w:rsidP="006953BA">
            <w:pPr>
              <w:spacing w:after="0"/>
              <w:contextualSpacing/>
              <w:jc w:val="left"/>
              <w:rPr>
                <w:rFonts w:ascii="Arial" w:hAnsi="Arial" w:cs="Arial"/>
                <w:i/>
                <w:color w:val="auto"/>
                <w:sz w:val="20"/>
              </w:rPr>
            </w:pPr>
            <w:r>
              <w:rPr>
                <w:rFonts w:ascii="Arial" w:hAnsi="Arial" w:cs="Arial"/>
                <w:i/>
                <w:color w:val="auto"/>
                <w:sz w:val="18"/>
              </w:rPr>
              <w:t>« </w:t>
            </w:r>
            <w:r w:rsidRPr="003321ED">
              <w:rPr>
                <w:rFonts w:ascii="Arial" w:hAnsi="Arial" w:cs="Arial"/>
                <w:b/>
                <w:i/>
                <w:color w:val="auto"/>
                <w:sz w:val="18"/>
              </w:rPr>
              <w:t xml:space="preserve">Tranche IC : 500 </w:t>
            </w:r>
            <w:proofErr w:type="spellStart"/>
            <w:r w:rsidRPr="003321ED">
              <w:rPr>
                <w:rFonts w:ascii="Arial" w:hAnsi="Arial" w:cs="Arial"/>
                <w:b/>
                <w:i/>
                <w:color w:val="auto"/>
                <w:sz w:val="18"/>
              </w:rPr>
              <w:t>MWh</w:t>
            </w:r>
            <w:proofErr w:type="spellEnd"/>
            <w:r w:rsidRPr="003321ED">
              <w:rPr>
                <w:rFonts w:ascii="Arial" w:hAnsi="Arial" w:cs="Arial"/>
                <w:b/>
                <w:i/>
                <w:color w:val="auto"/>
                <w:sz w:val="18"/>
              </w:rPr>
              <w:t xml:space="preserve"> &lt; Consommation &lt; 2 000 </w:t>
            </w:r>
            <w:proofErr w:type="spellStart"/>
            <w:r w:rsidRPr="003321ED">
              <w:rPr>
                <w:rFonts w:ascii="Arial" w:hAnsi="Arial" w:cs="Arial"/>
                <w:b/>
                <w:i/>
                <w:color w:val="auto"/>
                <w:sz w:val="18"/>
              </w:rPr>
              <w:t>MWh</w:t>
            </w:r>
            <w:proofErr w:type="spellEnd"/>
            <w:r>
              <w:rPr>
                <w:rFonts w:ascii="Arial" w:hAnsi="Arial" w:cs="Arial"/>
                <w:i/>
                <w:color w:val="auto"/>
                <w:sz w:val="18"/>
              </w:rPr>
              <w:t> »</w:t>
            </w:r>
          </w:p>
        </w:tc>
      </w:tr>
      <w:tr w:rsidR="003321ED" w:rsidTr="006953BA">
        <w:trPr>
          <w:trHeight w:val="510"/>
        </w:trPr>
        <w:tc>
          <w:tcPr>
            <w:tcW w:w="4111" w:type="dxa"/>
            <w:shd w:val="clear" w:color="auto" w:fill="DAEEF3" w:themeFill="accent5" w:themeFillTint="33"/>
            <w:vAlign w:val="center"/>
          </w:tcPr>
          <w:p w:rsidR="003321ED" w:rsidRPr="001A0814" w:rsidRDefault="003321ED" w:rsidP="006953BA">
            <w:pPr>
              <w:spacing w:after="0"/>
              <w:contextualSpacing/>
              <w:jc w:val="left"/>
              <w:rPr>
                <w:rFonts w:ascii="Arial" w:hAnsi="Arial" w:cs="Arial"/>
                <w:b/>
                <w:color w:val="auto"/>
                <w:sz w:val="20"/>
              </w:rPr>
            </w:pPr>
            <w:r>
              <w:rPr>
                <w:rFonts w:ascii="Arial" w:hAnsi="Arial" w:cs="Arial"/>
                <w:b/>
                <w:color w:val="auto"/>
                <w:sz w:val="20"/>
              </w:rPr>
              <w:t>« UNIT »</w:t>
            </w:r>
          </w:p>
        </w:tc>
        <w:tc>
          <w:tcPr>
            <w:tcW w:w="4993" w:type="dxa"/>
            <w:vAlign w:val="center"/>
          </w:tcPr>
          <w:p w:rsidR="003321ED" w:rsidRPr="001A0814" w:rsidRDefault="003321ED" w:rsidP="006953BA">
            <w:pPr>
              <w:spacing w:after="0"/>
              <w:contextualSpacing/>
              <w:jc w:val="left"/>
              <w:rPr>
                <w:rFonts w:ascii="Arial" w:hAnsi="Arial" w:cs="Arial"/>
                <w:color w:val="auto"/>
                <w:sz w:val="20"/>
              </w:rPr>
            </w:pPr>
            <w:r w:rsidRPr="001A0814">
              <w:rPr>
                <w:rFonts w:ascii="Arial" w:hAnsi="Arial" w:cs="Arial"/>
                <w:color w:val="auto"/>
                <w:sz w:val="20"/>
              </w:rPr>
              <w:t>« </w:t>
            </w:r>
            <w:r>
              <w:rPr>
                <w:rFonts w:ascii="Arial" w:hAnsi="Arial" w:cs="Arial"/>
                <w:color w:val="auto"/>
                <w:sz w:val="20"/>
              </w:rPr>
              <w:t>KWH</w:t>
            </w:r>
            <w:r w:rsidRPr="001A0814">
              <w:rPr>
                <w:rFonts w:ascii="Arial" w:hAnsi="Arial" w:cs="Arial"/>
                <w:color w:val="auto"/>
                <w:sz w:val="20"/>
              </w:rPr>
              <w:t> »</w:t>
            </w:r>
          </w:p>
          <w:p w:rsidR="003321ED" w:rsidRPr="001A0814" w:rsidRDefault="002E0E86" w:rsidP="006953BA">
            <w:pPr>
              <w:spacing w:after="0"/>
              <w:contextualSpacing/>
              <w:jc w:val="left"/>
              <w:rPr>
                <w:rFonts w:ascii="Arial" w:hAnsi="Arial" w:cs="Arial"/>
                <w:i/>
                <w:color w:val="auto"/>
                <w:sz w:val="20"/>
              </w:rPr>
            </w:pPr>
            <w:r>
              <w:rPr>
                <w:rFonts w:ascii="Arial" w:hAnsi="Arial" w:cs="Arial"/>
                <w:i/>
                <w:color w:val="auto"/>
                <w:sz w:val="18"/>
              </w:rPr>
              <w:t>« </w:t>
            </w:r>
            <w:r w:rsidR="003321ED" w:rsidRPr="0082390B">
              <w:rPr>
                <w:rFonts w:ascii="Arial" w:hAnsi="Arial" w:cs="Arial"/>
                <w:i/>
                <w:color w:val="auto"/>
                <w:sz w:val="18"/>
              </w:rPr>
              <w:t>Kilowattheure</w:t>
            </w:r>
            <w:r w:rsidR="003321ED" w:rsidRPr="001A0814">
              <w:rPr>
                <w:rFonts w:ascii="Arial" w:hAnsi="Arial" w:cs="Arial"/>
                <w:i/>
                <w:color w:val="auto"/>
                <w:sz w:val="18"/>
              </w:rPr>
              <w:t> »</w:t>
            </w:r>
          </w:p>
        </w:tc>
      </w:tr>
      <w:tr w:rsidR="003321ED" w:rsidTr="006953BA">
        <w:trPr>
          <w:trHeight w:val="510"/>
        </w:trPr>
        <w:tc>
          <w:tcPr>
            <w:tcW w:w="4111" w:type="dxa"/>
            <w:shd w:val="clear" w:color="auto" w:fill="DAEEF3" w:themeFill="accent5" w:themeFillTint="33"/>
            <w:vAlign w:val="center"/>
          </w:tcPr>
          <w:p w:rsidR="003321ED" w:rsidRPr="001A0814" w:rsidRDefault="003321ED" w:rsidP="006953BA">
            <w:pPr>
              <w:spacing w:after="0"/>
              <w:contextualSpacing/>
              <w:jc w:val="left"/>
              <w:rPr>
                <w:rFonts w:ascii="Arial" w:hAnsi="Arial" w:cs="Arial"/>
                <w:b/>
                <w:color w:val="auto"/>
                <w:sz w:val="20"/>
              </w:rPr>
            </w:pPr>
            <w:r>
              <w:rPr>
                <w:rFonts w:ascii="Arial" w:hAnsi="Arial" w:cs="Arial"/>
                <w:b/>
                <w:color w:val="auto"/>
                <w:sz w:val="20"/>
              </w:rPr>
              <w:t>« TAX »</w:t>
            </w:r>
          </w:p>
        </w:tc>
        <w:tc>
          <w:tcPr>
            <w:tcW w:w="4993" w:type="dxa"/>
            <w:vAlign w:val="center"/>
          </w:tcPr>
          <w:p w:rsidR="003321ED" w:rsidRPr="001A0814" w:rsidRDefault="003321ED" w:rsidP="006953BA">
            <w:pPr>
              <w:spacing w:after="0"/>
              <w:contextualSpacing/>
              <w:jc w:val="left"/>
              <w:rPr>
                <w:rFonts w:ascii="Arial" w:hAnsi="Arial" w:cs="Arial"/>
                <w:color w:val="auto"/>
                <w:sz w:val="20"/>
              </w:rPr>
            </w:pPr>
            <w:r w:rsidRPr="001A0814">
              <w:rPr>
                <w:rFonts w:ascii="Arial" w:hAnsi="Arial" w:cs="Arial"/>
                <w:color w:val="auto"/>
                <w:sz w:val="20"/>
              </w:rPr>
              <w:t>« </w:t>
            </w:r>
            <w:r w:rsidRPr="00923069">
              <w:rPr>
                <w:rFonts w:ascii="Arial" w:hAnsi="Arial" w:cs="Arial"/>
                <w:color w:val="auto"/>
                <w:sz w:val="20"/>
              </w:rPr>
              <w:t>X_TAX</w:t>
            </w:r>
            <w:r>
              <w:rPr>
                <w:rFonts w:ascii="Arial" w:hAnsi="Arial" w:cs="Arial"/>
                <w:color w:val="auto"/>
                <w:sz w:val="20"/>
              </w:rPr>
              <w:t> »</w:t>
            </w:r>
          </w:p>
          <w:p w:rsidR="003321ED" w:rsidRPr="001A0814" w:rsidRDefault="003321ED" w:rsidP="006953BA">
            <w:pPr>
              <w:spacing w:after="0"/>
              <w:contextualSpacing/>
              <w:jc w:val="left"/>
              <w:rPr>
                <w:rFonts w:ascii="Arial" w:hAnsi="Arial" w:cs="Arial"/>
                <w:i/>
                <w:color w:val="auto"/>
                <w:sz w:val="20"/>
              </w:rPr>
            </w:pPr>
            <w:r w:rsidRPr="001A0814">
              <w:rPr>
                <w:rFonts w:ascii="Arial" w:hAnsi="Arial" w:cs="Arial"/>
                <w:i/>
                <w:color w:val="auto"/>
                <w:sz w:val="18"/>
              </w:rPr>
              <w:t>« </w:t>
            </w:r>
            <w:r w:rsidRPr="00923069">
              <w:rPr>
                <w:rFonts w:ascii="Arial" w:hAnsi="Arial" w:cs="Arial"/>
                <w:b/>
                <w:i/>
                <w:color w:val="auto"/>
                <w:sz w:val="18"/>
              </w:rPr>
              <w:t>Hors taxes et prélèvements</w:t>
            </w:r>
            <w:r>
              <w:rPr>
                <w:rFonts w:ascii="Arial" w:hAnsi="Arial" w:cs="Arial"/>
                <w:i/>
                <w:color w:val="auto"/>
                <w:sz w:val="18"/>
              </w:rPr>
              <w:t> »</w:t>
            </w:r>
          </w:p>
        </w:tc>
      </w:tr>
      <w:tr w:rsidR="003321ED" w:rsidTr="006953BA">
        <w:trPr>
          <w:trHeight w:val="510"/>
        </w:trPr>
        <w:tc>
          <w:tcPr>
            <w:tcW w:w="4111" w:type="dxa"/>
            <w:shd w:val="clear" w:color="auto" w:fill="DAEEF3" w:themeFill="accent5" w:themeFillTint="33"/>
            <w:vAlign w:val="center"/>
          </w:tcPr>
          <w:p w:rsidR="003321ED" w:rsidRPr="009838BB" w:rsidRDefault="003321ED" w:rsidP="006953BA">
            <w:pPr>
              <w:spacing w:after="0"/>
              <w:contextualSpacing/>
              <w:jc w:val="left"/>
              <w:rPr>
                <w:rFonts w:ascii="Arial" w:hAnsi="Arial" w:cs="Arial"/>
                <w:b/>
                <w:color w:val="auto"/>
                <w:sz w:val="20"/>
              </w:rPr>
            </w:pPr>
            <w:r>
              <w:rPr>
                <w:rFonts w:ascii="Arial" w:hAnsi="Arial" w:cs="Arial"/>
                <w:b/>
                <w:color w:val="auto"/>
                <w:sz w:val="20"/>
              </w:rPr>
              <w:t>« </w:t>
            </w:r>
            <w:r w:rsidRPr="009C336C">
              <w:rPr>
                <w:rFonts w:ascii="Arial" w:hAnsi="Arial" w:cs="Arial"/>
                <w:b/>
                <w:color w:val="auto"/>
                <w:sz w:val="20"/>
              </w:rPr>
              <w:t>CURRENCY</w:t>
            </w:r>
            <w:r>
              <w:rPr>
                <w:rFonts w:ascii="Arial" w:hAnsi="Arial" w:cs="Arial"/>
                <w:b/>
                <w:color w:val="auto"/>
                <w:sz w:val="20"/>
              </w:rPr>
              <w:t> »</w:t>
            </w:r>
          </w:p>
          <w:p w:rsidR="003321ED" w:rsidRPr="007948E9" w:rsidRDefault="003321ED" w:rsidP="006953BA">
            <w:pPr>
              <w:spacing w:after="0"/>
              <w:contextualSpacing/>
              <w:jc w:val="left"/>
              <w:rPr>
                <w:rFonts w:ascii="Arial" w:hAnsi="Arial" w:cs="Arial"/>
                <w:i/>
                <w:color w:val="auto"/>
                <w:sz w:val="20"/>
              </w:rPr>
            </w:pPr>
          </w:p>
        </w:tc>
        <w:tc>
          <w:tcPr>
            <w:tcW w:w="4993" w:type="dxa"/>
            <w:vAlign w:val="center"/>
          </w:tcPr>
          <w:p w:rsidR="003321ED" w:rsidRDefault="003321ED" w:rsidP="006953BA">
            <w:pPr>
              <w:spacing w:after="0"/>
              <w:contextualSpacing/>
              <w:jc w:val="left"/>
              <w:rPr>
                <w:rFonts w:ascii="Arial" w:hAnsi="Arial" w:cs="Arial"/>
                <w:b/>
                <w:color w:val="auto"/>
                <w:sz w:val="20"/>
              </w:rPr>
            </w:pPr>
            <w:r w:rsidRPr="009838BB">
              <w:rPr>
                <w:rFonts w:ascii="Arial" w:hAnsi="Arial" w:cs="Arial"/>
                <w:b/>
                <w:color w:val="auto"/>
                <w:sz w:val="20"/>
              </w:rPr>
              <w:t>« </w:t>
            </w:r>
            <w:r w:rsidRPr="001A0814">
              <w:rPr>
                <w:rFonts w:ascii="Arial" w:hAnsi="Arial" w:cs="Arial"/>
                <w:b/>
                <w:color w:val="auto"/>
                <w:sz w:val="20"/>
              </w:rPr>
              <w:t>PPS</w:t>
            </w:r>
            <w:r>
              <w:rPr>
                <w:rFonts w:ascii="Arial" w:hAnsi="Arial" w:cs="Arial"/>
                <w:b/>
                <w:color w:val="auto"/>
                <w:sz w:val="20"/>
              </w:rPr>
              <w:t> »</w:t>
            </w:r>
          </w:p>
          <w:p w:rsidR="003321ED" w:rsidRPr="007948E9" w:rsidRDefault="003321ED" w:rsidP="006953BA">
            <w:pPr>
              <w:spacing w:after="0"/>
              <w:contextualSpacing/>
              <w:jc w:val="left"/>
              <w:rPr>
                <w:rFonts w:ascii="Arial" w:hAnsi="Arial" w:cs="Arial"/>
                <w:i/>
                <w:color w:val="auto"/>
                <w:sz w:val="20"/>
              </w:rPr>
            </w:pPr>
            <w:r>
              <w:rPr>
                <w:rFonts w:ascii="Arial" w:hAnsi="Arial" w:cs="Arial"/>
                <w:i/>
                <w:color w:val="auto"/>
                <w:sz w:val="18"/>
              </w:rPr>
              <w:t>« </w:t>
            </w:r>
            <w:r w:rsidRPr="009C336C">
              <w:rPr>
                <w:rFonts w:ascii="Arial" w:hAnsi="Arial" w:cs="Arial"/>
                <w:b/>
                <w:i/>
                <w:color w:val="auto"/>
                <w:sz w:val="18"/>
              </w:rPr>
              <w:t>Standard de pouvoir d'achat (SPA)</w:t>
            </w:r>
            <w:r>
              <w:rPr>
                <w:rFonts w:ascii="Arial" w:hAnsi="Arial" w:cs="Arial"/>
                <w:i/>
                <w:color w:val="auto"/>
                <w:sz w:val="18"/>
              </w:rPr>
              <w:t> »</w:t>
            </w:r>
          </w:p>
        </w:tc>
      </w:tr>
    </w:tbl>
    <w:p w:rsidR="003321ED" w:rsidRPr="003A01F1" w:rsidRDefault="003321ED" w:rsidP="003321ED">
      <w:pPr>
        <w:spacing w:after="0"/>
        <w:ind w:left="38"/>
        <w:rPr>
          <w:rFonts w:ascii="Arial" w:hAnsi="Arial" w:cs="Arial"/>
          <w:color w:val="auto"/>
          <w:sz w:val="10"/>
          <w:szCs w:val="10"/>
        </w:rPr>
      </w:pPr>
    </w:p>
    <w:p w:rsidR="003321ED" w:rsidRPr="004757D2" w:rsidRDefault="003321ED" w:rsidP="003321ED">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3321ED" w:rsidRPr="00DD4717" w:rsidRDefault="003321ED" w:rsidP="003321ED">
      <w:pPr>
        <w:spacing w:after="200"/>
        <w:ind w:left="12"/>
        <w:contextualSpacing/>
        <w:rPr>
          <w:rFonts w:ascii="Arial" w:hAnsi="Arial" w:cs="Arial"/>
          <w:color w:val="auto"/>
          <w:sz w:val="18"/>
        </w:rPr>
      </w:pPr>
      <w:r w:rsidRPr="004757D2">
        <w:rPr>
          <w:rFonts w:ascii="Arial" w:hAnsi="Arial" w:cs="Arial"/>
          <w:color w:val="auto"/>
          <w:sz w:val="18"/>
        </w:rPr>
        <w:t xml:space="preserve">Ouvrir (ou enregistrer) le fichier. Copier les données dans le fichier téléchargé puis les coller (Collage Spécial : « Coller : Valeurs ») dans le fichier </w:t>
      </w:r>
      <w:proofErr w:type="spellStart"/>
      <w:r w:rsidRPr="004757D2">
        <w:rPr>
          <w:rFonts w:ascii="Arial" w:hAnsi="Arial" w:cs="Arial"/>
          <w:color w:val="auto"/>
          <w:sz w:val="18"/>
        </w:rPr>
        <w:t>xls</w:t>
      </w:r>
      <w:proofErr w:type="spellEnd"/>
      <w:r w:rsidRPr="004757D2">
        <w:rPr>
          <w:rFonts w:ascii="Arial" w:hAnsi="Arial" w:cs="Arial"/>
          <w:color w:val="auto"/>
          <w:sz w:val="18"/>
        </w:rPr>
        <w:t>.</w:t>
      </w:r>
    </w:p>
    <w:p w:rsidR="003321ED" w:rsidRDefault="003321ED" w:rsidP="003321ED">
      <w:pPr>
        <w:spacing w:after="0"/>
        <w:ind w:left="38"/>
        <w:rPr>
          <w:rFonts w:ascii="Arial" w:hAnsi="Arial" w:cs="Arial"/>
          <w:color w:val="auto"/>
          <w:sz w:val="20"/>
        </w:rPr>
      </w:pPr>
      <w:r>
        <w:rPr>
          <w:rFonts w:ascii="Arial" w:hAnsi="Arial" w:cs="Arial"/>
          <w:color w:val="auto"/>
          <w:sz w:val="20"/>
        </w:rPr>
        <w:t>NB : moyenner les données semestrielles pour avoir des données annuelles.</w:t>
      </w:r>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Pri</w:t>
      </w:r>
      <w:r w:rsidR="00280529" w:rsidRPr="00896DF2">
        <w:rPr>
          <w:rFonts w:ascii="Arial" w:eastAsiaTheme="majorEastAsia" w:hAnsi="Arial" w:cs="Arial"/>
          <w:b/>
          <w:bCs/>
          <w:color w:val="005995"/>
          <w:u w:val="single"/>
        </w:rPr>
        <w:t>x électricité industriels TTC »</w:t>
      </w:r>
    </w:p>
    <w:p w:rsidR="00896E32" w:rsidRPr="00896E32" w:rsidRDefault="00896E32" w:rsidP="00574F72">
      <w:pPr>
        <w:spacing w:after="0"/>
        <w:ind w:left="38"/>
        <w:rPr>
          <w:rFonts w:ascii="Arial" w:hAnsi="Arial" w:cs="Arial"/>
          <w:color w:val="auto"/>
          <w:sz w:val="20"/>
        </w:rPr>
      </w:pPr>
      <w:r w:rsidRPr="00896E32">
        <w:rPr>
          <w:rFonts w:ascii="Arial" w:hAnsi="Arial" w:cs="Arial"/>
          <w:color w:val="auto"/>
          <w:sz w:val="20"/>
        </w:rPr>
        <w:t>Idem en choisissant « </w:t>
      </w:r>
      <w:r w:rsidRPr="00896E32">
        <w:rPr>
          <w:rFonts w:ascii="Arial" w:hAnsi="Arial" w:cs="Arial"/>
          <w:b/>
          <w:color w:val="auto"/>
          <w:sz w:val="20"/>
        </w:rPr>
        <w:t>Toutes taxes et prélèvements compris</w:t>
      </w:r>
      <w:r w:rsidRPr="00896E32">
        <w:rPr>
          <w:rFonts w:ascii="Arial" w:hAnsi="Arial" w:cs="Arial"/>
          <w:color w:val="auto"/>
          <w:sz w:val="20"/>
        </w:rPr>
        <w:t> » dans « TAX ».</w:t>
      </w:r>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Production pétrole »</w:t>
      </w:r>
    </w:p>
    <w:p w:rsidR="009F3F58" w:rsidRDefault="009F3F58" w:rsidP="00574F72">
      <w:pPr>
        <w:spacing w:after="0"/>
        <w:ind w:left="38"/>
        <w:rPr>
          <w:rFonts w:ascii="Arial" w:hAnsi="Arial" w:cs="Arial"/>
          <w:color w:val="auto"/>
          <w:sz w:val="20"/>
        </w:rPr>
      </w:pPr>
      <w:r w:rsidRPr="009F3F58">
        <w:rPr>
          <w:rFonts w:ascii="Arial" w:hAnsi="Arial" w:cs="Arial"/>
          <w:color w:val="auto"/>
          <w:sz w:val="20"/>
        </w:rPr>
        <w:t xml:space="preserve">Récupérer le </w:t>
      </w:r>
      <w:r w:rsidRPr="00B869F5">
        <w:rPr>
          <w:rFonts w:ascii="Arial" w:hAnsi="Arial" w:cs="Arial"/>
          <w:b/>
          <w:color w:val="auto"/>
          <w:sz w:val="20"/>
        </w:rPr>
        <w:t xml:space="preserve">Data </w:t>
      </w:r>
      <w:proofErr w:type="spellStart"/>
      <w:r w:rsidRPr="00B869F5">
        <w:rPr>
          <w:rFonts w:ascii="Arial" w:hAnsi="Arial" w:cs="Arial"/>
          <w:b/>
          <w:color w:val="auto"/>
          <w:sz w:val="20"/>
        </w:rPr>
        <w:t>Workbook</w:t>
      </w:r>
      <w:proofErr w:type="spellEnd"/>
      <w:r>
        <w:rPr>
          <w:rFonts w:ascii="Arial" w:hAnsi="Arial" w:cs="Arial"/>
          <w:color w:val="auto"/>
          <w:sz w:val="20"/>
        </w:rPr>
        <w:t xml:space="preserve"> (fichier Excel) de la derniè</w:t>
      </w:r>
      <w:r w:rsidRPr="009F3F58">
        <w:rPr>
          <w:rFonts w:ascii="Arial" w:hAnsi="Arial" w:cs="Arial"/>
          <w:color w:val="auto"/>
          <w:sz w:val="20"/>
        </w:rPr>
        <w:t>r</w:t>
      </w:r>
      <w:r>
        <w:rPr>
          <w:rFonts w:ascii="Arial" w:hAnsi="Arial" w:cs="Arial"/>
          <w:color w:val="auto"/>
          <w:sz w:val="20"/>
        </w:rPr>
        <w:t>e</w:t>
      </w:r>
      <w:r w:rsidRPr="009F3F58">
        <w:rPr>
          <w:rFonts w:ascii="Arial" w:hAnsi="Arial" w:cs="Arial"/>
          <w:color w:val="auto"/>
          <w:sz w:val="20"/>
        </w:rPr>
        <w:t xml:space="preserve"> « </w:t>
      </w:r>
      <w:proofErr w:type="spellStart"/>
      <w:r w:rsidRPr="009F3F58">
        <w:rPr>
          <w:rFonts w:ascii="Arial" w:hAnsi="Arial" w:cs="Arial"/>
          <w:b/>
          <w:color w:val="auto"/>
          <w:sz w:val="20"/>
        </w:rPr>
        <w:t>Statistical</w:t>
      </w:r>
      <w:proofErr w:type="spellEnd"/>
      <w:r w:rsidRPr="009F3F58">
        <w:rPr>
          <w:rFonts w:ascii="Arial" w:hAnsi="Arial" w:cs="Arial"/>
          <w:b/>
          <w:color w:val="auto"/>
          <w:sz w:val="20"/>
        </w:rPr>
        <w:t xml:space="preserve"> </w:t>
      </w:r>
      <w:proofErr w:type="spellStart"/>
      <w:r w:rsidRPr="009F3F58">
        <w:rPr>
          <w:rFonts w:ascii="Arial" w:hAnsi="Arial" w:cs="Arial"/>
          <w:b/>
          <w:color w:val="auto"/>
          <w:sz w:val="20"/>
        </w:rPr>
        <w:t>Review</w:t>
      </w:r>
      <w:proofErr w:type="spellEnd"/>
      <w:r w:rsidRPr="009F3F58">
        <w:rPr>
          <w:rFonts w:ascii="Arial" w:hAnsi="Arial" w:cs="Arial"/>
          <w:b/>
          <w:color w:val="auto"/>
          <w:sz w:val="20"/>
        </w:rPr>
        <w:t xml:space="preserve"> of World </w:t>
      </w:r>
      <w:proofErr w:type="spellStart"/>
      <w:r w:rsidRPr="009F3F58">
        <w:rPr>
          <w:rFonts w:ascii="Arial" w:hAnsi="Arial" w:cs="Arial"/>
          <w:b/>
          <w:color w:val="auto"/>
          <w:sz w:val="20"/>
        </w:rPr>
        <w:t>Energy</w:t>
      </w:r>
      <w:proofErr w:type="spellEnd"/>
      <w:r>
        <w:rPr>
          <w:rFonts w:ascii="Arial" w:hAnsi="Arial" w:cs="Arial"/>
          <w:color w:val="auto"/>
          <w:sz w:val="20"/>
        </w:rPr>
        <w:t xml:space="preserve"> </w:t>
      </w:r>
      <w:r w:rsidR="00B869F5">
        <w:rPr>
          <w:rFonts w:ascii="Arial" w:hAnsi="Arial" w:cs="Arial"/>
          <w:color w:val="auto"/>
          <w:sz w:val="20"/>
        </w:rPr>
        <w:t xml:space="preserve">» sur le site de </w:t>
      </w:r>
      <w:hyperlink r:id="rId36" w:history="1">
        <w:r w:rsidR="00B869F5">
          <w:rPr>
            <w:rFonts w:ascii="Arial" w:hAnsi="Arial" w:cs="Arial"/>
            <w:color w:val="0000FF" w:themeColor="hyperlink"/>
            <w:sz w:val="20"/>
            <w:u w:val="single"/>
          </w:rPr>
          <w:t>BP</w:t>
        </w:r>
      </w:hyperlink>
      <w:r w:rsidR="00B869F5">
        <w:rPr>
          <w:rFonts w:ascii="Arial" w:hAnsi="Arial" w:cs="Arial"/>
          <w:color w:val="auto"/>
          <w:sz w:val="20"/>
        </w:rPr>
        <w:t>. Récupérer les</w:t>
      </w:r>
      <w:r w:rsidRPr="009F3F58">
        <w:rPr>
          <w:rFonts w:ascii="Arial" w:hAnsi="Arial" w:cs="Arial"/>
          <w:color w:val="auto"/>
          <w:sz w:val="20"/>
        </w:rPr>
        <w:t xml:space="preserve"> valeur</w:t>
      </w:r>
      <w:r w:rsidR="00B869F5">
        <w:rPr>
          <w:rFonts w:ascii="Arial" w:hAnsi="Arial" w:cs="Arial"/>
          <w:color w:val="auto"/>
          <w:sz w:val="20"/>
        </w:rPr>
        <w:t>s d’historique de production dans l’onglet « </w:t>
      </w:r>
      <w:proofErr w:type="spellStart"/>
      <w:r w:rsidR="00B869F5" w:rsidRPr="00B869F5">
        <w:rPr>
          <w:rFonts w:ascii="Arial" w:hAnsi="Arial" w:cs="Arial"/>
          <w:b/>
          <w:color w:val="auto"/>
          <w:sz w:val="20"/>
        </w:rPr>
        <w:t>Oil</w:t>
      </w:r>
      <w:proofErr w:type="spellEnd"/>
      <w:r w:rsidR="00B869F5" w:rsidRPr="00B869F5">
        <w:rPr>
          <w:rFonts w:ascii="Arial" w:hAnsi="Arial" w:cs="Arial"/>
          <w:b/>
          <w:color w:val="auto"/>
          <w:sz w:val="20"/>
        </w:rPr>
        <w:t xml:space="preserve"> Production – Tonnes</w:t>
      </w:r>
      <w:r w:rsidR="00B869F5">
        <w:rPr>
          <w:rFonts w:ascii="Arial" w:hAnsi="Arial" w:cs="Arial"/>
          <w:color w:val="auto"/>
          <w:sz w:val="20"/>
        </w:rPr>
        <w:t> ».</w:t>
      </w:r>
    </w:p>
    <w:p w:rsidR="00B869F5" w:rsidRPr="00B869F5" w:rsidRDefault="00B869F5" w:rsidP="00574F72">
      <w:pPr>
        <w:spacing w:after="0"/>
        <w:ind w:left="38"/>
        <w:rPr>
          <w:rFonts w:ascii="Arial" w:hAnsi="Arial" w:cs="Arial"/>
          <w:color w:val="auto"/>
          <w:sz w:val="18"/>
        </w:rPr>
      </w:pPr>
      <w:r w:rsidRPr="00B869F5">
        <w:rPr>
          <w:rFonts w:ascii="Arial" w:hAnsi="Arial" w:cs="Arial"/>
          <w:color w:val="auto"/>
          <w:sz w:val="18"/>
        </w:rPr>
        <w:t>NB : si le pays ne figure pas dans le tableau c’est que sa production de pétrole n’est pas significative.</w:t>
      </w:r>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Réserves prouvées pétrole »</w:t>
      </w:r>
    </w:p>
    <w:p w:rsidR="00051D16" w:rsidRDefault="00085A17" w:rsidP="00574F72">
      <w:pPr>
        <w:spacing w:after="200"/>
        <w:ind w:left="38"/>
        <w:contextualSpacing/>
        <w:rPr>
          <w:rFonts w:ascii="Arial" w:hAnsi="Arial" w:cs="Arial"/>
          <w:color w:val="auto"/>
          <w:sz w:val="20"/>
        </w:rPr>
      </w:pPr>
      <w:r>
        <w:rPr>
          <w:rFonts w:ascii="Arial" w:hAnsi="Arial" w:cs="Arial"/>
          <w:color w:val="auto"/>
          <w:sz w:val="20"/>
        </w:rPr>
        <w:t>Idem dans l’onglet « </w:t>
      </w:r>
      <w:proofErr w:type="spellStart"/>
      <w:r w:rsidR="00B869F5" w:rsidRPr="00085A17">
        <w:rPr>
          <w:rFonts w:ascii="Arial" w:hAnsi="Arial" w:cs="Arial"/>
          <w:b/>
          <w:color w:val="auto"/>
          <w:sz w:val="20"/>
        </w:rPr>
        <w:t>Oil</w:t>
      </w:r>
      <w:proofErr w:type="spellEnd"/>
      <w:r w:rsidR="00B869F5" w:rsidRPr="00085A17">
        <w:rPr>
          <w:rFonts w:ascii="Arial" w:hAnsi="Arial" w:cs="Arial"/>
          <w:b/>
          <w:color w:val="auto"/>
          <w:sz w:val="20"/>
        </w:rPr>
        <w:t xml:space="preserve"> - </w:t>
      </w:r>
      <w:proofErr w:type="spellStart"/>
      <w:r w:rsidR="00B869F5" w:rsidRPr="00085A17">
        <w:rPr>
          <w:rFonts w:ascii="Arial" w:hAnsi="Arial" w:cs="Arial"/>
          <w:b/>
          <w:color w:val="auto"/>
          <w:sz w:val="20"/>
        </w:rPr>
        <w:t>Proved</w:t>
      </w:r>
      <w:proofErr w:type="spellEnd"/>
      <w:r w:rsidR="00B869F5" w:rsidRPr="00085A17">
        <w:rPr>
          <w:rFonts w:ascii="Arial" w:hAnsi="Arial" w:cs="Arial"/>
          <w:b/>
          <w:color w:val="auto"/>
          <w:sz w:val="20"/>
        </w:rPr>
        <w:t xml:space="preserve"> </w:t>
      </w:r>
      <w:proofErr w:type="spellStart"/>
      <w:r w:rsidR="00B869F5" w:rsidRPr="00085A17">
        <w:rPr>
          <w:rFonts w:ascii="Arial" w:hAnsi="Arial" w:cs="Arial"/>
          <w:b/>
          <w:color w:val="auto"/>
          <w:sz w:val="20"/>
        </w:rPr>
        <w:t>reserves</w:t>
      </w:r>
      <w:proofErr w:type="spellEnd"/>
      <w:r w:rsidR="00B869F5" w:rsidRPr="00085A17">
        <w:rPr>
          <w:rFonts w:ascii="Arial" w:hAnsi="Arial" w:cs="Arial"/>
          <w:b/>
          <w:color w:val="auto"/>
          <w:sz w:val="20"/>
        </w:rPr>
        <w:t xml:space="preserve"> </w:t>
      </w:r>
      <w:proofErr w:type="spellStart"/>
      <w:r w:rsidR="00B869F5" w:rsidRPr="00085A17">
        <w:rPr>
          <w:rFonts w:ascii="Arial" w:hAnsi="Arial" w:cs="Arial"/>
          <w:b/>
          <w:color w:val="auto"/>
          <w:sz w:val="20"/>
        </w:rPr>
        <w:t>history</w:t>
      </w:r>
      <w:proofErr w:type="spellEnd"/>
      <w:r>
        <w:rPr>
          <w:rFonts w:ascii="Arial" w:hAnsi="Arial" w:cs="Arial"/>
          <w:color w:val="auto"/>
          <w:sz w:val="20"/>
        </w:rPr>
        <w:t> ».</w:t>
      </w:r>
    </w:p>
    <w:p w:rsidR="007A13AB" w:rsidRPr="00CC00BB" w:rsidRDefault="00CC00BB" w:rsidP="00574F72">
      <w:pPr>
        <w:spacing w:after="200"/>
        <w:ind w:left="38"/>
        <w:contextualSpacing/>
        <w:rPr>
          <w:rFonts w:ascii="Arial" w:hAnsi="Arial" w:cs="Arial"/>
          <w:i/>
          <w:color w:val="auto"/>
          <w:sz w:val="16"/>
          <w:szCs w:val="16"/>
        </w:rPr>
      </w:pPr>
      <w:r>
        <w:rPr>
          <w:rFonts w:ascii="Arial" w:hAnsi="Arial" w:cs="Arial"/>
          <w:i/>
          <w:color w:val="auto"/>
          <w:sz w:val="16"/>
          <w:szCs w:val="16"/>
          <w:highlight w:val="yellow"/>
        </w:rPr>
        <w:t>Discussion : l</w:t>
      </w:r>
      <w:r w:rsidR="007A13AB" w:rsidRPr="00CC00BB">
        <w:rPr>
          <w:rFonts w:ascii="Arial" w:hAnsi="Arial" w:cs="Arial"/>
          <w:i/>
          <w:color w:val="auto"/>
          <w:sz w:val="16"/>
          <w:szCs w:val="16"/>
          <w:highlight w:val="yellow"/>
        </w:rPr>
        <w:t>es réserves de pétrole sont saisies en milliers de millions de barils (</w:t>
      </w:r>
      <w:proofErr w:type="spellStart"/>
      <w:r w:rsidR="007A13AB" w:rsidRPr="00CC00BB">
        <w:rPr>
          <w:rFonts w:ascii="Arial" w:hAnsi="Arial" w:cs="Arial"/>
          <w:i/>
          <w:color w:val="auto"/>
          <w:sz w:val="16"/>
          <w:szCs w:val="16"/>
          <w:highlight w:val="yellow"/>
        </w:rPr>
        <w:t>Gbbl</w:t>
      </w:r>
      <w:proofErr w:type="spellEnd"/>
      <w:r w:rsidR="007A13AB" w:rsidRPr="00CC00BB">
        <w:rPr>
          <w:rFonts w:ascii="Arial" w:hAnsi="Arial" w:cs="Arial"/>
          <w:i/>
          <w:color w:val="auto"/>
          <w:sz w:val="16"/>
          <w:szCs w:val="16"/>
          <w:highlight w:val="yellow"/>
        </w:rPr>
        <w:t xml:space="preserve">), puis convertit en Gt, au taux moyen de 0,1364 fourni par BP SR (avant dernier onglet). Mais dans l’onglet « </w:t>
      </w:r>
      <w:proofErr w:type="spellStart"/>
      <w:r w:rsidR="007A13AB" w:rsidRPr="00CC00BB">
        <w:rPr>
          <w:rFonts w:ascii="Arial" w:hAnsi="Arial" w:cs="Arial"/>
          <w:i/>
          <w:color w:val="auto"/>
          <w:sz w:val="16"/>
          <w:szCs w:val="16"/>
          <w:highlight w:val="yellow"/>
        </w:rPr>
        <w:t>Oil</w:t>
      </w:r>
      <w:proofErr w:type="spellEnd"/>
      <w:r w:rsidR="007A13AB" w:rsidRPr="00CC00BB">
        <w:rPr>
          <w:rFonts w:ascii="Arial" w:hAnsi="Arial" w:cs="Arial"/>
          <w:i/>
          <w:color w:val="auto"/>
          <w:sz w:val="16"/>
          <w:szCs w:val="16"/>
          <w:highlight w:val="yellow"/>
        </w:rPr>
        <w:t xml:space="preserve"> - </w:t>
      </w:r>
      <w:proofErr w:type="spellStart"/>
      <w:r w:rsidR="007A13AB" w:rsidRPr="00CC00BB">
        <w:rPr>
          <w:rFonts w:ascii="Arial" w:hAnsi="Arial" w:cs="Arial"/>
          <w:i/>
          <w:color w:val="auto"/>
          <w:sz w:val="16"/>
          <w:szCs w:val="16"/>
          <w:highlight w:val="yellow"/>
        </w:rPr>
        <w:t>Proved</w:t>
      </w:r>
      <w:proofErr w:type="spellEnd"/>
      <w:r w:rsidR="007A13AB" w:rsidRPr="00CC00BB">
        <w:rPr>
          <w:rFonts w:ascii="Arial" w:hAnsi="Arial" w:cs="Arial"/>
          <w:i/>
          <w:color w:val="auto"/>
          <w:sz w:val="16"/>
          <w:szCs w:val="16"/>
          <w:highlight w:val="yellow"/>
        </w:rPr>
        <w:t xml:space="preserve"> </w:t>
      </w:r>
      <w:proofErr w:type="spellStart"/>
      <w:r w:rsidR="007A13AB" w:rsidRPr="00CC00BB">
        <w:rPr>
          <w:rFonts w:ascii="Arial" w:hAnsi="Arial" w:cs="Arial"/>
          <w:i/>
          <w:color w:val="auto"/>
          <w:sz w:val="16"/>
          <w:szCs w:val="16"/>
          <w:highlight w:val="yellow"/>
        </w:rPr>
        <w:t>reserves</w:t>
      </w:r>
      <w:proofErr w:type="spellEnd"/>
      <w:r w:rsidR="007A13AB" w:rsidRPr="00CC00BB">
        <w:rPr>
          <w:rFonts w:ascii="Arial" w:hAnsi="Arial" w:cs="Arial"/>
          <w:i/>
          <w:color w:val="auto"/>
          <w:sz w:val="16"/>
          <w:szCs w:val="16"/>
          <w:highlight w:val="yellow"/>
        </w:rPr>
        <w:t xml:space="preserve"> </w:t>
      </w:r>
      <w:proofErr w:type="spellStart"/>
      <w:r w:rsidR="007A13AB" w:rsidRPr="00CC00BB">
        <w:rPr>
          <w:rFonts w:ascii="Arial" w:hAnsi="Arial" w:cs="Arial"/>
          <w:i/>
          <w:color w:val="auto"/>
          <w:sz w:val="16"/>
          <w:szCs w:val="16"/>
          <w:highlight w:val="yellow"/>
        </w:rPr>
        <w:t>history</w:t>
      </w:r>
      <w:proofErr w:type="spellEnd"/>
      <w:r w:rsidR="007A13AB" w:rsidRPr="00CC00BB">
        <w:rPr>
          <w:rFonts w:ascii="Arial" w:hAnsi="Arial" w:cs="Arial"/>
          <w:i/>
          <w:color w:val="auto"/>
          <w:sz w:val="16"/>
          <w:szCs w:val="16"/>
          <w:highlight w:val="yellow"/>
        </w:rPr>
        <w:t xml:space="preserve"> » du BP SR, le taux de </w:t>
      </w:r>
      <w:r w:rsidR="007A13AB" w:rsidRPr="00CC00BB">
        <w:rPr>
          <w:rFonts w:ascii="Arial" w:hAnsi="Arial" w:cs="Arial"/>
          <w:i/>
          <w:color w:val="auto"/>
          <w:sz w:val="16"/>
          <w:szCs w:val="16"/>
          <w:highlight w:val="yellow"/>
        </w:rPr>
        <w:lastRenderedPageBreak/>
        <w:t>conversion bbl&lt;-&gt;tonnes n’est pas constant d’un pays à l’autre. Et, sur la plupart des pays comme sur la moyenne mondiale, ne correspond pas exactement à 0,1364. Faut-il mettre ce taux de conversion en paramètre modifiable quelque part ?</w:t>
      </w:r>
    </w:p>
    <w:p w:rsidR="00085A17" w:rsidRPr="00051D16" w:rsidRDefault="00085A17"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Production gaz »</w:t>
      </w:r>
    </w:p>
    <w:p w:rsidR="00085A17" w:rsidRPr="00085A17" w:rsidRDefault="00085A17" w:rsidP="00574F72">
      <w:pPr>
        <w:spacing w:after="0"/>
        <w:ind w:left="38"/>
        <w:rPr>
          <w:rFonts w:ascii="Arial" w:hAnsi="Arial" w:cs="Arial"/>
          <w:color w:val="auto"/>
          <w:sz w:val="20"/>
        </w:rPr>
      </w:pPr>
      <w:r w:rsidRPr="00085A17">
        <w:rPr>
          <w:rFonts w:ascii="Arial" w:hAnsi="Arial" w:cs="Arial"/>
          <w:color w:val="auto"/>
          <w:sz w:val="20"/>
        </w:rPr>
        <w:t>Idem dans l’onglet « </w:t>
      </w:r>
      <w:proofErr w:type="spellStart"/>
      <w:r w:rsidRPr="00085A17">
        <w:rPr>
          <w:rFonts w:ascii="Arial" w:hAnsi="Arial" w:cs="Arial"/>
          <w:b/>
          <w:color w:val="auto"/>
          <w:sz w:val="20"/>
        </w:rPr>
        <w:t>Gas</w:t>
      </w:r>
      <w:proofErr w:type="spellEnd"/>
      <w:r w:rsidRPr="00085A17">
        <w:rPr>
          <w:rFonts w:ascii="Arial" w:hAnsi="Arial" w:cs="Arial"/>
          <w:b/>
          <w:color w:val="auto"/>
          <w:sz w:val="20"/>
        </w:rPr>
        <w:t xml:space="preserve"> Production – tonnes</w:t>
      </w:r>
      <w:r>
        <w:rPr>
          <w:rFonts w:ascii="Arial" w:hAnsi="Arial" w:cs="Arial"/>
          <w:color w:val="auto"/>
          <w:sz w:val="20"/>
        </w:rPr>
        <w:t> »</w:t>
      </w:r>
      <w:r w:rsidRPr="00085A17">
        <w:rPr>
          <w:rFonts w:ascii="Arial" w:hAnsi="Arial" w:cs="Arial"/>
          <w:color w:val="auto"/>
          <w:sz w:val="20"/>
        </w:rPr>
        <w:t>.</w:t>
      </w:r>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Réserves prouvées gaz »</w:t>
      </w:r>
    </w:p>
    <w:p w:rsidR="00085A17" w:rsidRPr="00085A17" w:rsidRDefault="00085A17" w:rsidP="00574F72">
      <w:pPr>
        <w:spacing w:after="0"/>
        <w:ind w:left="38"/>
        <w:rPr>
          <w:rFonts w:ascii="Arial" w:hAnsi="Arial" w:cs="Arial"/>
          <w:color w:val="auto"/>
          <w:sz w:val="20"/>
        </w:rPr>
      </w:pPr>
      <w:r w:rsidRPr="00085A17">
        <w:rPr>
          <w:rFonts w:ascii="Arial" w:hAnsi="Arial" w:cs="Arial"/>
          <w:color w:val="auto"/>
          <w:sz w:val="20"/>
        </w:rPr>
        <w:t>Idem dans l’onglet « </w:t>
      </w:r>
      <w:proofErr w:type="spellStart"/>
      <w:r w:rsidRPr="00085A17">
        <w:rPr>
          <w:rFonts w:ascii="Arial" w:hAnsi="Arial" w:cs="Arial"/>
          <w:b/>
          <w:color w:val="auto"/>
          <w:sz w:val="20"/>
        </w:rPr>
        <w:t>Gas</w:t>
      </w:r>
      <w:proofErr w:type="spellEnd"/>
      <w:r w:rsidRPr="00085A17">
        <w:rPr>
          <w:rFonts w:ascii="Arial" w:hAnsi="Arial" w:cs="Arial"/>
          <w:b/>
          <w:color w:val="auto"/>
          <w:sz w:val="20"/>
        </w:rPr>
        <w:t xml:space="preserve"> - </w:t>
      </w:r>
      <w:proofErr w:type="spellStart"/>
      <w:r w:rsidRPr="00085A17">
        <w:rPr>
          <w:rFonts w:ascii="Arial" w:hAnsi="Arial" w:cs="Arial"/>
          <w:b/>
          <w:color w:val="auto"/>
          <w:sz w:val="20"/>
        </w:rPr>
        <w:t>Proved</w:t>
      </w:r>
      <w:proofErr w:type="spellEnd"/>
      <w:r w:rsidRPr="00085A17">
        <w:rPr>
          <w:rFonts w:ascii="Arial" w:hAnsi="Arial" w:cs="Arial"/>
          <w:b/>
          <w:color w:val="auto"/>
          <w:sz w:val="20"/>
        </w:rPr>
        <w:t xml:space="preserve"> </w:t>
      </w:r>
      <w:proofErr w:type="spellStart"/>
      <w:r w:rsidRPr="00085A17">
        <w:rPr>
          <w:rFonts w:ascii="Arial" w:hAnsi="Arial" w:cs="Arial"/>
          <w:b/>
          <w:color w:val="auto"/>
          <w:sz w:val="20"/>
        </w:rPr>
        <w:t>reserves</w:t>
      </w:r>
      <w:proofErr w:type="spellEnd"/>
      <w:r w:rsidRPr="00085A17">
        <w:rPr>
          <w:rFonts w:ascii="Arial" w:hAnsi="Arial" w:cs="Arial"/>
          <w:b/>
          <w:color w:val="auto"/>
          <w:sz w:val="20"/>
        </w:rPr>
        <w:t xml:space="preserve"> </w:t>
      </w:r>
      <w:proofErr w:type="spellStart"/>
      <w:r w:rsidRPr="00085A17">
        <w:rPr>
          <w:rFonts w:ascii="Arial" w:hAnsi="Arial" w:cs="Arial"/>
          <w:b/>
          <w:color w:val="auto"/>
          <w:sz w:val="20"/>
        </w:rPr>
        <w:t>history</w:t>
      </w:r>
      <w:proofErr w:type="spellEnd"/>
      <w:r w:rsidRPr="00085A17">
        <w:rPr>
          <w:rFonts w:ascii="Arial" w:hAnsi="Arial" w:cs="Arial"/>
          <w:color w:val="auto"/>
          <w:sz w:val="20"/>
        </w:rPr>
        <w:t> ».</w:t>
      </w:r>
    </w:p>
    <w:p w:rsidR="00085A17" w:rsidRPr="00051D16" w:rsidRDefault="00085A17"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Production charbon »</w:t>
      </w:r>
    </w:p>
    <w:p w:rsidR="00085A17" w:rsidRPr="00817A8C" w:rsidRDefault="00085A17" w:rsidP="00574F72">
      <w:pPr>
        <w:spacing w:after="0"/>
        <w:ind w:left="38"/>
        <w:rPr>
          <w:rFonts w:ascii="Arial" w:hAnsi="Arial" w:cs="Arial"/>
          <w:color w:val="auto"/>
          <w:sz w:val="20"/>
        </w:rPr>
      </w:pPr>
      <w:r w:rsidRPr="00817A8C">
        <w:rPr>
          <w:rFonts w:ascii="Arial" w:hAnsi="Arial" w:cs="Arial"/>
          <w:color w:val="auto"/>
          <w:sz w:val="20"/>
        </w:rPr>
        <w:t>Idem dans l’onglet « </w:t>
      </w:r>
      <w:r w:rsidRPr="00817A8C">
        <w:rPr>
          <w:rFonts w:ascii="Arial" w:hAnsi="Arial" w:cs="Arial"/>
          <w:b/>
          <w:color w:val="auto"/>
          <w:sz w:val="20"/>
        </w:rPr>
        <w:t xml:space="preserve">Coal Production - </w:t>
      </w:r>
      <w:proofErr w:type="spellStart"/>
      <w:r w:rsidRPr="00817A8C">
        <w:rPr>
          <w:rFonts w:ascii="Arial" w:hAnsi="Arial" w:cs="Arial"/>
          <w:b/>
          <w:color w:val="auto"/>
          <w:sz w:val="20"/>
        </w:rPr>
        <w:t>Mtoe</w:t>
      </w:r>
      <w:proofErr w:type="spellEnd"/>
      <w:r w:rsidRPr="00817A8C">
        <w:rPr>
          <w:rFonts w:ascii="Arial" w:hAnsi="Arial" w:cs="Arial"/>
          <w:color w:val="auto"/>
          <w:sz w:val="20"/>
        </w:rPr>
        <w:t> ».</w:t>
      </w:r>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Réserves prouvées charbon »</w:t>
      </w:r>
    </w:p>
    <w:p w:rsidR="007A13AB" w:rsidRPr="00051D16" w:rsidRDefault="00701983" w:rsidP="006F3D9B">
      <w:pPr>
        <w:spacing w:after="0"/>
        <w:ind w:left="38"/>
        <w:contextualSpacing/>
        <w:rPr>
          <w:rFonts w:ascii="Arial" w:hAnsi="Arial" w:cs="Arial"/>
          <w:color w:val="auto"/>
          <w:sz w:val="20"/>
        </w:rPr>
      </w:pPr>
      <w:r w:rsidRPr="00817A8C">
        <w:rPr>
          <w:rFonts w:ascii="Arial" w:hAnsi="Arial" w:cs="Arial"/>
          <w:color w:val="auto"/>
          <w:sz w:val="20"/>
        </w:rPr>
        <w:t>Idem dans l’onglet « </w:t>
      </w:r>
      <w:r w:rsidRPr="00701983">
        <w:rPr>
          <w:rFonts w:ascii="Arial" w:hAnsi="Arial" w:cs="Arial"/>
          <w:b/>
          <w:color w:val="auto"/>
          <w:sz w:val="20"/>
        </w:rPr>
        <w:t xml:space="preserve">Coal – </w:t>
      </w:r>
      <w:proofErr w:type="spellStart"/>
      <w:r w:rsidRPr="00701983">
        <w:rPr>
          <w:rFonts w:ascii="Arial" w:hAnsi="Arial" w:cs="Arial"/>
          <w:b/>
          <w:color w:val="auto"/>
          <w:sz w:val="20"/>
        </w:rPr>
        <w:t>Reserves</w:t>
      </w:r>
      <w:proofErr w:type="spellEnd"/>
      <w:r>
        <w:rPr>
          <w:rFonts w:ascii="Arial" w:hAnsi="Arial" w:cs="Arial"/>
          <w:color w:val="auto"/>
          <w:sz w:val="20"/>
        </w:rPr>
        <w:t> ».</w:t>
      </w:r>
      <w:r>
        <w:rPr>
          <w:rStyle w:val="Appelnotedebasdep"/>
          <w:rFonts w:ascii="Arial" w:hAnsi="Arial" w:cs="Arial"/>
          <w:color w:val="auto"/>
          <w:sz w:val="20"/>
        </w:rPr>
        <w:footnoteReference w:id="10"/>
      </w:r>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Prix gaz particuliers HT »</w:t>
      </w:r>
    </w:p>
    <w:p w:rsidR="000111CD" w:rsidRDefault="000111CD" w:rsidP="000111CD">
      <w:pPr>
        <w:spacing w:after="0"/>
        <w:ind w:left="38"/>
        <w:rPr>
          <w:rFonts w:ascii="Arial" w:hAnsi="Arial" w:cs="Arial"/>
          <w:color w:val="auto"/>
          <w:sz w:val="20"/>
        </w:rPr>
      </w:pPr>
      <w:r w:rsidRPr="003321ED">
        <w:rPr>
          <w:rFonts w:ascii="Arial" w:hAnsi="Arial" w:cs="Arial"/>
          <w:color w:val="auto"/>
          <w:sz w:val="20"/>
        </w:rPr>
        <w:t xml:space="preserve">Aller dans la base de données Eurostat </w:t>
      </w:r>
      <w:r w:rsidR="00817A8C" w:rsidRPr="00817A8C">
        <w:rPr>
          <w:rFonts w:ascii="Arial" w:hAnsi="Arial" w:cs="Arial"/>
          <w:color w:val="auto"/>
          <w:sz w:val="20"/>
        </w:rPr>
        <w:t>« </w:t>
      </w:r>
      <w:hyperlink r:id="rId37" w:history="1">
        <w:r w:rsidR="000B0D8E">
          <w:rPr>
            <w:rFonts w:ascii="Arial" w:hAnsi="Arial" w:cs="Arial"/>
            <w:color w:val="0000FF" w:themeColor="hyperlink"/>
            <w:sz w:val="20"/>
            <w:u w:val="single"/>
          </w:rPr>
          <w:t>Prix du gaz pour consommateurs domestiques, données semestrielles (à partir de 2007) (nrg_pc_202)</w:t>
        </w:r>
      </w:hyperlink>
      <w:r w:rsidR="00817A8C" w:rsidRPr="00817A8C">
        <w:rPr>
          <w:rFonts w:ascii="Arial" w:hAnsi="Arial" w:cs="Arial"/>
          <w:color w:val="auto"/>
          <w:sz w:val="20"/>
        </w:rPr>
        <w:t xml:space="preserve"> » </w:t>
      </w:r>
      <w:r w:rsidR="00817A8C" w:rsidRPr="00817A8C">
        <w:rPr>
          <w:rFonts w:ascii="Arial" w:hAnsi="Arial" w:cs="Arial"/>
          <w:color w:val="auto"/>
          <w:sz w:val="16"/>
        </w:rPr>
        <w:t>(« Environnement et énergie » / « Energie » / « Statistiques de l’énergie – prix (</w:t>
      </w:r>
      <w:proofErr w:type="spellStart"/>
      <w:r w:rsidR="00817A8C" w:rsidRPr="00817A8C">
        <w:rPr>
          <w:rFonts w:ascii="Arial" w:hAnsi="Arial" w:cs="Arial"/>
          <w:color w:val="auto"/>
          <w:sz w:val="16"/>
        </w:rPr>
        <w:t>nrg_price</w:t>
      </w:r>
      <w:proofErr w:type="spellEnd"/>
      <w:r w:rsidR="00817A8C" w:rsidRPr="00817A8C">
        <w:rPr>
          <w:rFonts w:ascii="Arial" w:hAnsi="Arial" w:cs="Arial"/>
          <w:color w:val="auto"/>
          <w:sz w:val="16"/>
        </w:rPr>
        <w:t>) » / « Statistiques de l’énergie – prix du gaz et de l’électricité (à partir de 2007) (</w:t>
      </w:r>
      <w:proofErr w:type="spellStart"/>
      <w:r w:rsidR="00817A8C" w:rsidRPr="00817A8C">
        <w:rPr>
          <w:rFonts w:ascii="Arial" w:hAnsi="Arial" w:cs="Arial"/>
          <w:color w:val="auto"/>
          <w:sz w:val="16"/>
        </w:rPr>
        <w:t>nrg_pc</w:t>
      </w:r>
      <w:proofErr w:type="spellEnd"/>
      <w:r w:rsidR="000B0D8E">
        <w:rPr>
          <w:rFonts w:ascii="Arial" w:hAnsi="Arial" w:cs="Arial"/>
          <w:color w:val="auto"/>
          <w:sz w:val="16"/>
        </w:rPr>
        <w:t>) »)</w:t>
      </w:r>
      <w:r w:rsidR="00817A8C" w:rsidRPr="00817A8C">
        <w:rPr>
          <w:rFonts w:ascii="Arial" w:hAnsi="Arial" w:cs="Arial"/>
          <w:color w:val="auto"/>
          <w:sz w:val="16"/>
        </w:rPr>
        <w:t xml:space="preserve"> </w:t>
      </w:r>
      <w:r w:rsidR="00817A8C" w:rsidRPr="00817A8C">
        <w:rPr>
          <w:rFonts w:ascii="Arial" w:hAnsi="Arial" w:cs="Arial"/>
          <w:color w:val="auto"/>
          <w:sz w:val="20"/>
        </w:rPr>
        <w:t xml:space="preserve">et </w:t>
      </w:r>
      <w:r>
        <w:rPr>
          <w:rFonts w:ascii="Arial" w:hAnsi="Arial" w:cs="Arial"/>
          <w:color w:val="auto"/>
          <w:sz w:val="20"/>
        </w:rPr>
        <w:t>choisir :</w:t>
      </w:r>
      <w:r w:rsidRPr="000111CD">
        <w:rPr>
          <w:rFonts w:ascii="Arial" w:hAnsi="Arial" w:cs="Arial"/>
          <w:color w:val="auto"/>
          <w:sz w:val="20"/>
        </w:rPr>
        <w:t xml:space="preserve"> </w:t>
      </w:r>
    </w:p>
    <w:p w:rsidR="000111CD" w:rsidRPr="003A01F1" w:rsidRDefault="000111CD" w:rsidP="000111CD">
      <w:pPr>
        <w:spacing w:after="0"/>
        <w:ind w:left="38"/>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0111CD" w:rsidTr="006953BA">
        <w:trPr>
          <w:trHeight w:val="283"/>
        </w:trPr>
        <w:tc>
          <w:tcPr>
            <w:tcW w:w="4111" w:type="dxa"/>
            <w:shd w:val="clear" w:color="auto" w:fill="DAEEF3" w:themeFill="accent5" w:themeFillTint="33"/>
            <w:vAlign w:val="center"/>
          </w:tcPr>
          <w:p w:rsidR="000111CD" w:rsidRPr="00E95E86" w:rsidRDefault="000111CD" w:rsidP="006953BA">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0111CD" w:rsidRPr="00E95E86" w:rsidRDefault="000111CD" w:rsidP="006953BA">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0111CD" w:rsidTr="006953BA">
        <w:trPr>
          <w:trHeight w:val="283"/>
        </w:trPr>
        <w:tc>
          <w:tcPr>
            <w:tcW w:w="4111" w:type="dxa"/>
            <w:shd w:val="clear" w:color="auto" w:fill="DAEEF3" w:themeFill="accent5" w:themeFillTint="33"/>
            <w:vAlign w:val="center"/>
          </w:tcPr>
          <w:p w:rsidR="000111CD" w:rsidRPr="00E95E86" w:rsidRDefault="000111CD" w:rsidP="006953BA">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0111CD" w:rsidRPr="00E95E86" w:rsidRDefault="000111CD" w:rsidP="006953BA">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0111CD" w:rsidTr="006953BA">
        <w:trPr>
          <w:trHeight w:val="510"/>
        </w:trPr>
        <w:tc>
          <w:tcPr>
            <w:tcW w:w="4111" w:type="dxa"/>
            <w:shd w:val="clear" w:color="auto" w:fill="DAEEF3" w:themeFill="accent5" w:themeFillTint="33"/>
            <w:vAlign w:val="center"/>
          </w:tcPr>
          <w:p w:rsidR="000111CD" w:rsidRDefault="000111CD" w:rsidP="006953BA">
            <w:pPr>
              <w:spacing w:after="0"/>
              <w:contextualSpacing/>
              <w:jc w:val="left"/>
              <w:rPr>
                <w:rFonts w:ascii="Arial" w:hAnsi="Arial" w:cs="Arial"/>
                <w:b/>
                <w:color w:val="auto"/>
                <w:sz w:val="20"/>
              </w:rPr>
            </w:pPr>
            <w:r>
              <w:rPr>
                <w:rFonts w:ascii="Arial" w:hAnsi="Arial" w:cs="Arial"/>
                <w:b/>
                <w:color w:val="auto"/>
                <w:sz w:val="20"/>
              </w:rPr>
              <w:t>« </w:t>
            </w:r>
            <w:r w:rsidRPr="009C336C">
              <w:rPr>
                <w:rFonts w:ascii="Arial" w:hAnsi="Arial" w:cs="Arial"/>
                <w:b/>
                <w:color w:val="auto"/>
                <w:sz w:val="20"/>
              </w:rPr>
              <w:t>CONSOM</w:t>
            </w:r>
            <w:r>
              <w:rPr>
                <w:rFonts w:ascii="Arial" w:hAnsi="Arial" w:cs="Arial"/>
                <w:b/>
                <w:color w:val="auto"/>
                <w:sz w:val="20"/>
              </w:rPr>
              <w:t> »</w:t>
            </w:r>
          </w:p>
          <w:p w:rsidR="000111CD" w:rsidRPr="007948E9" w:rsidRDefault="000111CD" w:rsidP="006953BA">
            <w:pPr>
              <w:spacing w:after="0"/>
              <w:contextualSpacing/>
              <w:jc w:val="left"/>
              <w:rPr>
                <w:rFonts w:ascii="Arial" w:hAnsi="Arial" w:cs="Arial"/>
                <w:i/>
                <w:color w:val="auto"/>
                <w:sz w:val="20"/>
              </w:rPr>
            </w:pPr>
            <w:r>
              <w:rPr>
                <w:rFonts w:ascii="Arial" w:hAnsi="Arial" w:cs="Arial"/>
                <w:i/>
                <w:color w:val="auto"/>
                <w:sz w:val="18"/>
              </w:rPr>
              <w:t>« Consommation »</w:t>
            </w:r>
          </w:p>
        </w:tc>
        <w:tc>
          <w:tcPr>
            <w:tcW w:w="4993" w:type="dxa"/>
            <w:vAlign w:val="center"/>
          </w:tcPr>
          <w:p w:rsidR="000111CD" w:rsidRPr="00A0755E" w:rsidRDefault="000111CD" w:rsidP="006953BA">
            <w:pPr>
              <w:spacing w:after="0"/>
              <w:contextualSpacing/>
              <w:jc w:val="left"/>
              <w:rPr>
                <w:rFonts w:ascii="Arial" w:hAnsi="Arial" w:cs="Arial"/>
                <w:b/>
                <w:color w:val="auto"/>
                <w:sz w:val="20"/>
              </w:rPr>
            </w:pPr>
            <w:r>
              <w:rPr>
                <w:rFonts w:ascii="Arial" w:hAnsi="Arial" w:cs="Arial"/>
                <w:b/>
                <w:color w:val="auto"/>
                <w:sz w:val="20"/>
              </w:rPr>
              <w:t>« </w:t>
            </w:r>
            <w:r w:rsidR="00713734" w:rsidRPr="00713734">
              <w:rPr>
                <w:rFonts w:ascii="Arial" w:hAnsi="Arial" w:cs="Arial"/>
                <w:b/>
                <w:color w:val="auto"/>
                <w:sz w:val="20"/>
              </w:rPr>
              <w:t>4141902</w:t>
            </w:r>
            <w:r>
              <w:rPr>
                <w:rFonts w:ascii="Arial" w:hAnsi="Arial" w:cs="Arial"/>
                <w:b/>
                <w:color w:val="auto"/>
                <w:sz w:val="20"/>
              </w:rPr>
              <w:t> »</w:t>
            </w:r>
          </w:p>
          <w:p w:rsidR="000111CD" w:rsidRPr="007948E9" w:rsidRDefault="000111CD" w:rsidP="006953BA">
            <w:pPr>
              <w:spacing w:after="0"/>
              <w:contextualSpacing/>
              <w:jc w:val="left"/>
              <w:rPr>
                <w:rFonts w:ascii="Arial" w:hAnsi="Arial" w:cs="Arial"/>
                <w:i/>
                <w:color w:val="auto"/>
                <w:sz w:val="20"/>
              </w:rPr>
            </w:pPr>
            <w:r>
              <w:rPr>
                <w:rFonts w:ascii="Arial" w:hAnsi="Arial" w:cs="Arial"/>
                <w:i/>
                <w:color w:val="auto"/>
                <w:sz w:val="18"/>
              </w:rPr>
              <w:t>« </w:t>
            </w:r>
            <w:r w:rsidRPr="000111CD">
              <w:rPr>
                <w:rFonts w:ascii="Arial" w:hAnsi="Arial" w:cs="Arial"/>
                <w:b/>
                <w:i/>
                <w:color w:val="auto"/>
                <w:sz w:val="18"/>
              </w:rPr>
              <w:t>Tranche D2 : 20 GJ &lt; Consommation &lt; 200 GJ</w:t>
            </w:r>
            <w:r>
              <w:rPr>
                <w:rFonts w:ascii="Arial" w:hAnsi="Arial" w:cs="Arial"/>
                <w:i/>
                <w:color w:val="auto"/>
                <w:sz w:val="18"/>
              </w:rPr>
              <w:t> »</w:t>
            </w:r>
          </w:p>
        </w:tc>
      </w:tr>
      <w:tr w:rsidR="000111CD" w:rsidTr="006953BA">
        <w:trPr>
          <w:trHeight w:val="510"/>
        </w:trPr>
        <w:tc>
          <w:tcPr>
            <w:tcW w:w="4111" w:type="dxa"/>
            <w:shd w:val="clear" w:color="auto" w:fill="DAEEF3" w:themeFill="accent5" w:themeFillTint="33"/>
            <w:vAlign w:val="center"/>
          </w:tcPr>
          <w:p w:rsidR="000111CD" w:rsidRPr="001A0814" w:rsidRDefault="000111CD" w:rsidP="006953BA">
            <w:pPr>
              <w:spacing w:after="0"/>
              <w:contextualSpacing/>
              <w:jc w:val="left"/>
              <w:rPr>
                <w:rFonts w:ascii="Arial" w:hAnsi="Arial" w:cs="Arial"/>
                <w:b/>
                <w:color w:val="auto"/>
                <w:sz w:val="20"/>
              </w:rPr>
            </w:pPr>
            <w:r>
              <w:rPr>
                <w:rFonts w:ascii="Arial" w:hAnsi="Arial" w:cs="Arial"/>
                <w:b/>
                <w:color w:val="auto"/>
                <w:sz w:val="20"/>
              </w:rPr>
              <w:t>« UNIT »</w:t>
            </w:r>
          </w:p>
        </w:tc>
        <w:tc>
          <w:tcPr>
            <w:tcW w:w="4993" w:type="dxa"/>
            <w:vAlign w:val="center"/>
          </w:tcPr>
          <w:p w:rsidR="000111CD" w:rsidRPr="001A0814" w:rsidRDefault="000111CD" w:rsidP="006953BA">
            <w:pPr>
              <w:spacing w:after="0"/>
              <w:contextualSpacing/>
              <w:jc w:val="left"/>
              <w:rPr>
                <w:rFonts w:ascii="Arial" w:hAnsi="Arial" w:cs="Arial"/>
                <w:color w:val="auto"/>
                <w:sz w:val="20"/>
              </w:rPr>
            </w:pPr>
            <w:r w:rsidRPr="001A0814">
              <w:rPr>
                <w:rFonts w:ascii="Arial" w:hAnsi="Arial" w:cs="Arial"/>
                <w:color w:val="auto"/>
                <w:sz w:val="20"/>
              </w:rPr>
              <w:t>« </w:t>
            </w:r>
            <w:r>
              <w:rPr>
                <w:rFonts w:ascii="Arial" w:hAnsi="Arial" w:cs="Arial"/>
                <w:color w:val="auto"/>
                <w:sz w:val="20"/>
              </w:rPr>
              <w:t>KWH</w:t>
            </w:r>
            <w:r w:rsidRPr="001A0814">
              <w:rPr>
                <w:rFonts w:ascii="Arial" w:hAnsi="Arial" w:cs="Arial"/>
                <w:color w:val="auto"/>
                <w:sz w:val="20"/>
              </w:rPr>
              <w:t> »</w:t>
            </w:r>
          </w:p>
          <w:p w:rsidR="000111CD" w:rsidRPr="001A0814" w:rsidRDefault="002E0E86" w:rsidP="006953BA">
            <w:pPr>
              <w:spacing w:after="0"/>
              <w:contextualSpacing/>
              <w:jc w:val="left"/>
              <w:rPr>
                <w:rFonts w:ascii="Arial" w:hAnsi="Arial" w:cs="Arial"/>
                <w:i/>
                <w:color w:val="auto"/>
                <w:sz w:val="20"/>
              </w:rPr>
            </w:pPr>
            <w:r>
              <w:rPr>
                <w:rFonts w:ascii="Arial" w:hAnsi="Arial" w:cs="Arial"/>
                <w:i/>
                <w:color w:val="auto"/>
                <w:sz w:val="18"/>
              </w:rPr>
              <w:t>« </w:t>
            </w:r>
            <w:r w:rsidR="000111CD" w:rsidRPr="0082390B">
              <w:rPr>
                <w:rFonts w:ascii="Arial" w:hAnsi="Arial" w:cs="Arial"/>
                <w:i/>
                <w:color w:val="auto"/>
                <w:sz w:val="18"/>
              </w:rPr>
              <w:t>Kilowattheure</w:t>
            </w:r>
            <w:r w:rsidR="000111CD" w:rsidRPr="001A0814">
              <w:rPr>
                <w:rFonts w:ascii="Arial" w:hAnsi="Arial" w:cs="Arial"/>
                <w:i/>
                <w:color w:val="auto"/>
                <w:sz w:val="18"/>
              </w:rPr>
              <w:t> »</w:t>
            </w:r>
          </w:p>
        </w:tc>
      </w:tr>
      <w:tr w:rsidR="000111CD" w:rsidTr="006953BA">
        <w:trPr>
          <w:trHeight w:val="510"/>
        </w:trPr>
        <w:tc>
          <w:tcPr>
            <w:tcW w:w="4111" w:type="dxa"/>
            <w:shd w:val="clear" w:color="auto" w:fill="DAEEF3" w:themeFill="accent5" w:themeFillTint="33"/>
            <w:vAlign w:val="center"/>
          </w:tcPr>
          <w:p w:rsidR="000111CD" w:rsidRPr="001A0814" w:rsidRDefault="000111CD" w:rsidP="006953BA">
            <w:pPr>
              <w:spacing w:after="0"/>
              <w:contextualSpacing/>
              <w:jc w:val="left"/>
              <w:rPr>
                <w:rFonts w:ascii="Arial" w:hAnsi="Arial" w:cs="Arial"/>
                <w:b/>
                <w:color w:val="auto"/>
                <w:sz w:val="20"/>
              </w:rPr>
            </w:pPr>
            <w:r>
              <w:rPr>
                <w:rFonts w:ascii="Arial" w:hAnsi="Arial" w:cs="Arial"/>
                <w:b/>
                <w:color w:val="auto"/>
                <w:sz w:val="20"/>
              </w:rPr>
              <w:t>« TAX »</w:t>
            </w:r>
          </w:p>
        </w:tc>
        <w:tc>
          <w:tcPr>
            <w:tcW w:w="4993" w:type="dxa"/>
            <w:vAlign w:val="center"/>
          </w:tcPr>
          <w:p w:rsidR="000111CD" w:rsidRPr="001A0814" w:rsidRDefault="000111CD" w:rsidP="006953BA">
            <w:pPr>
              <w:spacing w:after="0"/>
              <w:contextualSpacing/>
              <w:jc w:val="left"/>
              <w:rPr>
                <w:rFonts w:ascii="Arial" w:hAnsi="Arial" w:cs="Arial"/>
                <w:color w:val="auto"/>
                <w:sz w:val="20"/>
              </w:rPr>
            </w:pPr>
            <w:r w:rsidRPr="001A0814">
              <w:rPr>
                <w:rFonts w:ascii="Arial" w:hAnsi="Arial" w:cs="Arial"/>
                <w:color w:val="auto"/>
                <w:sz w:val="20"/>
              </w:rPr>
              <w:t>« </w:t>
            </w:r>
            <w:r w:rsidRPr="00923069">
              <w:rPr>
                <w:rFonts w:ascii="Arial" w:hAnsi="Arial" w:cs="Arial"/>
                <w:color w:val="auto"/>
                <w:sz w:val="20"/>
              </w:rPr>
              <w:t>X_TAX</w:t>
            </w:r>
            <w:r>
              <w:rPr>
                <w:rFonts w:ascii="Arial" w:hAnsi="Arial" w:cs="Arial"/>
                <w:color w:val="auto"/>
                <w:sz w:val="20"/>
              </w:rPr>
              <w:t> »</w:t>
            </w:r>
          </w:p>
          <w:p w:rsidR="000111CD" w:rsidRPr="001A0814" w:rsidRDefault="000111CD" w:rsidP="006953BA">
            <w:pPr>
              <w:spacing w:after="0"/>
              <w:contextualSpacing/>
              <w:jc w:val="left"/>
              <w:rPr>
                <w:rFonts w:ascii="Arial" w:hAnsi="Arial" w:cs="Arial"/>
                <w:i/>
                <w:color w:val="auto"/>
                <w:sz w:val="20"/>
              </w:rPr>
            </w:pPr>
            <w:r w:rsidRPr="001A0814">
              <w:rPr>
                <w:rFonts w:ascii="Arial" w:hAnsi="Arial" w:cs="Arial"/>
                <w:i/>
                <w:color w:val="auto"/>
                <w:sz w:val="18"/>
              </w:rPr>
              <w:t>« </w:t>
            </w:r>
            <w:r w:rsidRPr="00923069">
              <w:rPr>
                <w:rFonts w:ascii="Arial" w:hAnsi="Arial" w:cs="Arial"/>
                <w:b/>
                <w:i/>
                <w:color w:val="auto"/>
                <w:sz w:val="18"/>
              </w:rPr>
              <w:t>Hors taxes et prélèvements</w:t>
            </w:r>
            <w:r>
              <w:rPr>
                <w:rFonts w:ascii="Arial" w:hAnsi="Arial" w:cs="Arial"/>
                <w:i/>
                <w:color w:val="auto"/>
                <w:sz w:val="18"/>
              </w:rPr>
              <w:t> »</w:t>
            </w:r>
          </w:p>
        </w:tc>
      </w:tr>
      <w:tr w:rsidR="000111CD" w:rsidTr="006953BA">
        <w:trPr>
          <w:trHeight w:val="510"/>
        </w:trPr>
        <w:tc>
          <w:tcPr>
            <w:tcW w:w="4111" w:type="dxa"/>
            <w:shd w:val="clear" w:color="auto" w:fill="DAEEF3" w:themeFill="accent5" w:themeFillTint="33"/>
            <w:vAlign w:val="center"/>
          </w:tcPr>
          <w:p w:rsidR="000111CD" w:rsidRPr="009838BB" w:rsidRDefault="000111CD" w:rsidP="006953BA">
            <w:pPr>
              <w:spacing w:after="0"/>
              <w:contextualSpacing/>
              <w:jc w:val="left"/>
              <w:rPr>
                <w:rFonts w:ascii="Arial" w:hAnsi="Arial" w:cs="Arial"/>
                <w:b/>
                <w:color w:val="auto"/>
                <w:sz w:val="20"/>
              </w:rPr>
            </w:pPr>
            <w:r>
              <w:rPr>
                <w:rFonts w:ascii="Arial" w:hAnsi="Arial" w:cs="Arial"/>
                <w:b/>
                <w:color w:val="auto"/>
                <w:sz w:val="20"/>
              </w:rPr>
              <w:t>« </w:t>
            </w:r>
            <w:r w:rsidRPr="009C336C">
              <w:rPr>
                <w:rFonts w:ascii="Arial" w:hAnsi="Arial" w:cs="Arial"/>
                <w:b/>
                <w:color w:val="auto"/>
                <w:sz w:val="20"/>
              </w:rPr>
              <w:t>CURRENCY</w:t>
            </w:r>
            <w:r>
              <w:rPr>
                <w:rFonts w:ascii="Arial" w:hAnsi="Arial" w:cs="Arial"/>
                <w:b/>
                <w:color w:val="auto"/>
                <w:sz w:val="20"/>
              </w:rPr>
              <w:t> »</w:t>
            </w:r>
          </w:p>
          <w:p w:rsidR="000111CD" w:rsidRPr="007948E9" w:rsidRDefault="000111CD" w:rsidP="006953BA">
            <w:pPr>
              <w:spacing w:after="0"/>
              <w:contextualSpacing/>
              <w:jc w:val="left"/>
              <w:rPr>
                <w:rFonts w:ascii="Arial" w:hAnsi="Arial" w:cs="Arial"/>
                <w:i/>
                <w:color w:val="auto"/>
                <w:sz w:val="20"/>
              </w:rPr>
            </w:pPr>
          </w:p>
        </w:tc>
        <w:tc>
          <w:tcPr>
            <w:tcW w:w="4993" w:type="dxa"/>
            <w:vAlign w:val="center"/>
          </w:tcPr>
          <w:p w:rsidR="000111CD" w:rsidRDefault="000111CD" w:rsidP="006953BA">
            <w:pPr>
              <w:spacing w:after="0"/>
              <w:contextualSpacing/>
              <w:jc w:val="left"/>
              <w:rPr>
                <w:rFonts w:ascii="Arial" w:hAnsi="Arial" w:cs="Arial"/>
                <w:b/>
                <w:color w:val="auto"/>
                <w:sz w:val="20"/>
              </w:rPr>
            </w:pPr>
            <w:r w:rsidRPr="009838BB">
              <w:rPr>
                <w:rFonts w:ascii="Arial" w:hAnsi="Arial" w:cs="Arial"/>
                <w:b/>
                <w:color w:val="auto"/>
                <w:sz w:val="20"/>
              </w:rPr>
              <w:t>« </w:t>
            </w:r>
            <w:r w:rsidRPr="001A0814">
              <w:rPr>
                <w:rFonts w:ascii="Arial" w:hAnsi="Arial" w:cs="Arial"/>
                <w:b/>
                <w:color w:val="auto"/>
                <w:sz w:val="20"/>
              </w:rPr>
              <w:t>PPS</w:t>
            </w:r>
            <w:r>
              <w:rPr>
                <w:rFonts w:ascii="Arial" w:hAnsi="Arial" w:cs="Arial"/>
                <w:b/>
                <w:color w:val="auto"/>
                <w:sz w:val="20"/>
              </w:rPr>
              <w:t> »</w:t>
            </w:r>
          </w:p>
          <w:p w:rsidR="000111CD" w:rsidRPr="007948E9" w:rsidRDefault="000111CD" w:rsidP="006953BA">
            <w:pPr>
              <w:spacing w:after="0"/>
              <w:contextualSpacing/>
              <w:jc w:val="left"/>
              <w:rPr>
                <w:rFonts w:ascii="Arial" w:hAnsi="Arial" w:cs="Arial"/>
                <w:i/>
                <w:color w:val="auto"/>
                <w:sz w:val="20"/>
              </w:rPr>
            </w:pPr>
            <w:r>
              <w:rPr>
                <w:rFonts w:ascii="Arial" w:hAnsi="Arial" w:cs="Arial"/>
                <w:i/>
                <w:color w:val="auto"/>
                <w:sz w:val="18"/>
              </w:rPr>
              <w:t>« </w:t>
            </w:r>
            <w:r w:rsidRPr="009C336C">
              <w:rPr>
                <w:rFonts w:ascii="Arial" w:hAnsi="Arial" w:cs="Arial"/>
                <w:b/>
                <w:i/>
                <w:color w:val="auto"/>
                <w:sz w:val="18"/>
              </w:rPr>
              <w:t>Standard de pouvoir d'achat (SPA)</w:t>
            </w:r>
            <w:r>
              <w:rPr>
                <w:rFonts w:ascii="Arial" w:hAnsi="Arial" w:cs="Arial"/>
                <w:i/>
                <w:color w:val="auto"/>
                <w:sz w:val="18"/>
              </w:rPr>
              <w:t> »</w:t>
            </w:r>
          </w:p>
        </w:tc>
      </w:tr>
    </w:tbl>
    <w:p w:rsidR="000111CD" w:rsidRPr="003A01F1" w:rsidRDefault="000111CD" w:rsidP="000111CD">
      <w:pPr>
        <w:spacing w:after="0"/>
        <w:ind w:left="38"/>
        <w:rPr>
          <w:rFonts w:ascii="Arial" w:hAnsi="Arial" w:cs="Arial"/>
          <w:color w:val="auto"/>
          <w:sz w:val="10"/>
          <w:szCs w:val="10"/>
        </w:rPr>
      </w:pPr>
    </w:p>
    <w:p w:rsidR="000111CD" w:rsidRPr="004757D2" w:rsidRDefault="000111CD" w:rsidP="000111CD">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0111CD" w:rsidRPr="00DD4717" w:rsidRDefault="000111CD" w:rsidP="000111CD">
      <w:pPr>
        <w:spacing w:after="200"/>
        <w:ind w:left="12"/>
        <w:contextualSpacing/>
        <w:rPr>
          <w:rFonts w:ascii="Arial" w:hAnsi="Arial" w:cs="Arial"/>
          <w:color w:val="auto"/>
          <w:sz w:val="18"/>
        </w:rPr>
      </w:pPr>
      <w:r w:rsidRPr="004757D2">
        <w:rPr>
          <w:rFonts w:ascii="Arial" w:hAnsi="Arial" w:cs="Arial"/>
          <w:color w:val="auto"/>
          <w:sz w:val="18"/>
        </w:rPr>
        <w:t xml:space="preserve">Ouvrir (ou enregistrer) le fichier. Copier les données dans le fichier téléchargé puis les coller (Collage Spécial : « Coller : Valeurs ») dans le fichier </w:t>
      </w:r>
      <w:proofErr w:type="spellStart"/>
      <w:r w:rsidRPr="004757D2">
        <w:rPr>
          <w:rFonts w:ascii="Arial" w:hAnsi="Arial" w:cs="Arial"/>
          <w:color w:val="auto"/>
          <w:sz w:val="18"/>
        </w:rPr>
        <w:t>xls</w:t>
      </w:r>
      <w:proofErr w:type="spellEnd"/>
      <w:r w:rsidRPr="004757D2">
        <w:rPr>
          <w:rFonts w:ascii="Arial" w:hAnsi="Arial" w:cs="Arial"/>
          <w:color w:val="auto"/>
          <w:sz w:val="18"/>
        </w:rPr>
        <w:t>.</w:t>
      </w:r>
    </w:p>
    <w:p w:rsidR="000111CD" w:rsidRDefault="000111CD" w:rsidP="000111CD">
      <w:pPr>
        <w:spacing w:after="0"/>
        <w:ind w:left="38"/>
        <w:rPr>
          <w:rFonts w:ascii="Arial" w:hAnsi="Arial" w:cs="Arial"/>
          <w:color w:val="auto"/>
          <w:sz w:val="20"/>
        </w:rPr>
      </w:pPr>
      <w:r>
        <w:rPr>
          <w:rFonts w:ascii="Arial" w:hAnsi="Arial" w:cs="Arial"/>
          <w:color w:val="auto"/>
          <w:sz w:val="20"/>
        </w:rPr>
        <w:t>NB : moyenner les données semestrielles pour avoir des données annuelles.</w:t>
      </w:r>
    </w:p>
    <w:p w:rsidR="000111CD" w:rsidRPr="00051D16" w:rsidRDefault="000111CD" w:rsidP="00CB2977">
      <w:pPr>
        <w:spacing w:after="0"/>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Prix gaz particuliers TTC »</w:t>
      </w:r>
    </w:p>
    <w:p w:rsidR="00817A8C" w:rsidRPr="00817A8C" w:rsidRDefault="00817A8C" w:rsidP="00574F72">
      <w:pPr>
        <w:spacing w:after="0"/>
        <w:ind w:left="38"/>
        <w:rPr>
          <w:rFonts w:ascii="Arial" w:hAnsi="Arial" w:cs="Arial"/>
          <w:color w:val="auto"/>
          <w:sz w:val="20"/>
        </w:rPr>
      </w:pPr>
      <w:r w:rsidRPr="00817A8C">
        <w:rPr>
          <w:rFonts w:ascii="Arial" w:hAnsi="Arial" w:cs="Arial"/>
          <w:color w:val="auto"/>
          <w:sz w:val="20"/>
        </w:rPr>
        <w:t>Idem en choisissant « </w:t>
      </w:r>
      <w:r w:rsidRPr="00817A8C">
        <w:rPr>
          <w:rFonts w:ascii="Arial" w:hAnsi="Arial" w:cs="Arial"/>
          <w:b/>
          <w:color w:val="auto"/>
          <w:sz w:val="20"/>
        </w:rPr>
        <w:t>Toutes taxes et prélèvements compris</w:t>
      </w:r>
      <w:r w:rsidRPr="00817A8C">
        <w:rPr>
          <w:rFonts w:ascii="Arial" w:hAnsi="Arial" w:cs="Arial"/>
          <w:color w:val="auto"/>
          <w:sz w:val="20"/>
        </w:rPr>
        <w:t> » dans « TAX ».</w:t>
      </w:r>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Prix essence HT »</w:t>
      </w:r>
    </w:p>
    <w:p w:rsidR="0004598C" w:rsidRDefault="0004598C" w:rsidP="00574F72">
      <w:pPr>
        <w:spacing w:after="0"/>
        <w:ind w:left="38"/>
        <w:contextualSpacing/>
        <w:rPr>
          <w:rFonts w:ascii="Arial" w:hAnsi="Arial" w:cs="Arial"/>
          <w:color w:val="auto"/>
          <w:sz w:val="20"/>
        </w:rPr>
      </w:pPr>
      <w:r>
        <w:rPr>
          <w:rFonts w:ascii="Arial" w:hAnsi="Arial" w:cs="Arial"/>
          <w:color w:val="auto"/>
          <w:sz w:val="20"/>
        </w:rPr>
        <w:t xml:space="preserve">Récupérer le dernier </w:t>
      </w:r>
      <w:hyperlink r:id="rId38" w:history="1">
        <w:proofErr w:type="spellStart"/>
        <w:r w:rsidRPr="0004598C">
          <w:rPr>
            <w:rStyle w:val="Lienhypertexte"/>
            <w:rFonts w:ascii="Arial" w:hAnsi="Arial" w:cs="Arial"/>
            <w:sz w:val="20"/>
          </w:rPr>
          <w:t>Oil</w:t>
        </w:r>
        <w:proofErr w:type="spellEnd"/>
        <w:r w:rsidRPr="0004598C">
          <w:rPr>
            <w:rStyle w:val="Lienhypertexte"/>
            <w:rFonts w:ascii="Arial" w:hAnsi="Arial" w:cs="Arial"/>
            <w:sz w:val="20"/>
          </w:rPr>
          <w:t xml:space="preserve"> Bulletin</w:t>
        </w:r>
      </w:hyperlink>
      <w:r>
        <w:rPr>
          <w:rFonts w:ascii="Arial" w:hAnsi="Arial" w:cs="Arial"/>
          <w:color w:val="auto"/>
          <w:sz w:val="20"/>
        </w:rPr>
        <w:t xml:space="preserve"> de la DG ENER</w:t>
      </w:r>
      <w:r w:rsidR="005475EA">
        <w:rPr>
          <w:rFonts w:ascii="Arial" w:hAnsi="Arial" w:cs="Arial"/>
          <w:color w:val="auto"/>
          <w:sz w:val="20"/>
        </w:rPr>
        <w:t>GY</w:t>
      </w:r>
      <w:r w:rsidR="00FD57FD">
        <w:rPr>
          <w:rStyle w:val="Appelnotedebasdep"/>
          <w:rFonts w:ascii="Arial" w:hAnsi="Arial" w:cs="Arial"/>
          <w:color w:val="auto"/>
          <w:sz w:val="20"/>
        </w:rPr>
        <w:footnoteReference w:id="11"/>
      </w:r>
      <w:r>
        <w:rPr>
          <w:rFonts w:ascii="Arial" w:hAnsi="Arial" w:cs="Arial"/>
          <w:color w:val="auto"/>
          <w:sz w:val="20"/>
        </w:rPr>
        <w:t>.</w:t>
      </w:r>
    </w:p>
    <w:p w:rsidR="005475EA" w:rsidRDefault="005475EA" w:rsidP="00574F72">
      <w:pPr>
        <w:spacing w:after="0"/>
        <w:ind w:left="38"/>
        <w:contextualSpacing/>
        <w:rPr>
          <w:rFonts w:ascii="Arial" w:hAnsi="Arial" w:cs="Arial"/>
          <w:color w:val="auto"/>
          <w:sz w:val="20"/>
        </w:rPr>
      </w:pPr>
      <w:r>
        <w:rPr>
          <w:rFonts w:ascii="Arial" w:hAnsi="Arial" w:cs="Arial"/>
          <w:color w:val="auto"/>
          <w:sz w:val="20"/>
        </w:rPr>
        <w:t xml:space="preserve">Ouvrir (ou enregistrer) le fichier </w:t>
      </w:r>
      <w:proofErr w:type="spellStart"/>
      <w:r>
        <w:rPr>
          <w:rFonts w:ascii="Arial" w:hAnsi="Arial" w:cs="Arial"/>
          <w:color w:val="auto"/>
          <w:sz w:val="20"/>
        </w:rPr>
        <w:t>xls</w:t>
      </w:r>
      <w:proofErr w:type="spellEnd"/>
      <w:r>
        <w:rPr>
          <w:rFonts w:ascii="Arial" w:hAnsi="Arial" w:cs="Arial"/>
          <w:color w:val="auto"/>
          <w:sz w:val="20"/>
        </w:rPr>
        <w:t xml:space="preserve"> </w:t>
      </w:r>
      <w:r w:rsidR="005A2522">
        <w:rPr>
          <w:rFonts w:ascii="Arial" w:hAnsi="Arial" w:cs="Arial"/>
          <w:color w:val="auto"/>
          <w:sz w:val="20"/>
        </w:rPr>
        <w:t>« </w:t>
      </w:r>
      <w:proofErr w:type="spellStart"/>
      <w:r w:rsidRPr="005475EA">
        <w:rPr>
          <w:rFonts w:ascii="Arial" w:hAnsi="Arial" w:cs="Arial"/>
          <w:b/>
          <w:color w:val="auto"/>
          <w:sz w:val="20"/>
        </w:rPr>
        <w:t>Prices</w:t>
      </w:r>
      <w:proofErr w:type="spellEnd"/>
      <w:r w:rsidRPr="005475EA">
        <w:rPr>
          <w:rFonts w:ascii="Arial" w:hAnsi="Arial" w:cs="Arial"/>
          <w:b/>
          <w:color w:val="auto"/>
          <w:sz w:val="20"/>
        </w:rPr>
        <w:t xml:space="preserve"> </w:t>
      </w:r>
      <w:proofErr w:type="spellStart"/>
      <w:r w:rsidRPr="005475EA">
        <w:rPr>
          <w:rFonts w:ascii="Arial" w:hAnsi="Arial" w:cs="Arial"/>
          <w:b/>
          <w:color w:val="auto"/>
          <w:sz w:val="20"/>
        </w:rPr>
        <w:t>without</w:t>
      </w:r>
      <w:proofErr w:type="spellEnd"/>
      <w:r w:rsidRPr="005475EA">
        <w:rPr>
          <w:rFonts w:ascii="Arial" w:hAnsi="Arial" w:cs="Arial"/>
          <w:b/>
          <w:color w:val="auto"/>
          <w:sz w:val="20"/>
        </w:rPr>
        <w:t xml:space="preserve"> taxes</w:t>
      </w:r>
      <w:r w:rsidR="005A2522">
        <w:rPr>
          <w:rFonts w:ascii="Arial" w:hAnsi="Arial" w:cs="Arial"/>
          <w:b/>
          <w:color w:val="auto"/>
          <w:sz w:val="20"/>
        </w:rPr>
        <w:t> »</w:t>
      </w:r>
      <w:r>
        <w:rPr>
          <w:rFonts w:ascii="Arial" w:hAnsi="Arial" w:cs="Arial"/>
          <w:color w:val="auto"/>
          <w:sz w:val="20"/>
        </w:rPr>
        <w:t>.</w:t>
      </w:r>
    </w:p>
    <w:p w:rsidR="004C468C" w:rsidRDefault="004C468C" w:rsidP="00574F72">
      <w:pPr>
        <w:spacing w:after="200"/>
        <w:ind w:left="50"/>
        <w:contextualSpacing/>
        <w:rPr>
          <w:rFonts w:ascii="Arial" w:hAnsi="Arial" w:cs="Arial"/>
          <w:color w:val="auto"/>
          <w:sz w:val="20"/>
        </w:rPr>
      </w:pPr>
      <w:r w:rsidRPr="004C468C">
        <w:rPr>
          <w:rFonts w:ascii="Arial" w:hAnsi="Arial" w:cs="Arial"/>
          <w:color w:val="auto"/>
          <w:sz w:val="20"/>
        </w:rPr>
        <w:t xml:space="preserve">Récupérer le prix de </w:t>
      </w:r>
      <w:r>
        <w:rPr>
          <w:rFonts w:ascii="Arial" w:hAnsi="Arial" w:cs="Arial"/>
          <w:color w:val="auto"/>
          <w:sz w:val="20"/>
        </w:rPr>
        <w:t>« </w:t>
      </w:r>
      <w:r w:rsidRPr="004C468C">
        <w:rPr>
          <w:rFonts w:ascii="Arial" w:hAnsi="Arial" w:cs="Arial"/>
          <w:b/>
          <w:color w:val="auto"/>
          <w:sz w:val="20"/>
        </w:rPr>
        <w:t>Euro-super 95</w:t>
      </w:r>
      <w:r>
        <w:rPr>
          <w:rFonts w:ascii="Arial" w:hAnsi="Arial" w:cs="Arial"/>
          <w:color w:val="auto"/>
          <w:sz w:val="20"/>
        </w:rPr>
        <w:t> »</w:t>
      </w:r>
      <w:r w:rsidRPr="004C468C">
        <w:rPr>
          <w:rFonts w:ascii="Arial" w:hAnsi="Arial" w:cs="Arial"/>
          <w:color w:val="auto"/>
          <w:sz w:val="20"/>
        </w:rPr>
        <w:t> dans le tableau « </w:t>
      </w:r>
      <w:r w:rsidRPr="004C468C">
        <w:rPr>
          <w:rFonts w:ascii="Arial" w:hAnsi="Arial" w:cs="Arial"/>
          <w:b/>
          <w:color w:val="auto"/>
          <w:sz w:val="20"/>
        </w:rPr>
        <w:t>En/In EURO</w:t>
      </w:r>
      <w:r w:rsidRPr="004C468C">
        <w:rPr>
          <w:rFonts w:ascii="Arial" w:hAnsi="Arial" w:cs="Arial"/>
          <w:color w:val="auto"/>
          <w:sz w:val="20"/>
        </w:rPr>
        <w:t> ».</w:t>
      </w:r>
    </w:p>
    <w:p w:rsidR="00BA505C" w:rsidRPr="00051D16" w:rsidRDefault="00BA505C"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Prix essence TTC »</w:t>
      </w:r>
    </w:p>
    <w:p w:rsidR="00051D16" w:rsidRDefault="005A2522" w:rsidP="00574F72">
      <w:pPr>
        <w:spacing w:after="0"/>
        <w:ind w:left="38"/>
        <w:contextualSpacing/>
        <w:rPr>
          <w:rFonts w:ascii="Arial" w:hAnsi="Arial" w:cs="Arial"/>
          <w:color w:val="auto"/>
          <w:sz w:val="20"/>
        </w:rPr>
      </w:pPr>
      <w:r>
        <w:rPr>
          <w:rFonts w:ascii="Arial" w:hAnsi="Arial" w:cs="Arial"/>
          <w:color w:val="auto"/>
          <w:sz w:val="20"/>
        </w:rPr>
        <w:t xml:space="preserve">Idem avec le fichier </w:t>
      </w:r>
      <w:proofErr w:type="spellStart"/>
      <w:r>
        <w:rPr>
          <w:rFonts w:ascii="Arial" w:hAnsi="Arial" w:cs="Arial"/>
          <w:color w:val="auto"/>
          <w:sz w:val="20"/>
        </w:rPr>
        <w:t>xls</w:t>
      </w:r>
      <w:proofErr w:type="spellEnd"/>
      <w:r>
        <w:rPr>
          <w:rFonts w:ascii="Arial" w:hAnsi="Arial" w:cs="Arial"/>
          <w:color w:val="auto"/>
          <w:sz w:val="20"/>
        </w:rPr>
        <w:t xml:space="preserve"> « </w:t>
      </w:r>
      <w:proofErr w:type="spellStart"/>
      <w:r w:rsidRPr="005A2522">
        <w:rPr>
          <w:rFonts w:ascii="Arial" w:hAnsi="Arial" w:cs="Arial"/>
          <w:b/>
          <w:color w:val="auto"/>
          <w:sz w:val="20"/>
        </w:rPr>
        <w:t>Prices</w:t>
      </w:r>
      <w:proofErr w:type="spellEnd"/>
      <w:r w:rsidRPr="005A2522">
        <w:rPr>
          <w:rFonts w:ascii="Arial" w:hAnsi="Arial" w:cs="Arial"/>
          <w:b/>
          <w:color w:val="auto"/>
          <w:sz w:val="20"/>
        </w:rPr>
        <w:t xml:space="preserve"> </w:t>
      </w:r>
      <w:proofErr w:type="spellStart"/>
      <w:r w:rsidRPr="005A2522">
        <w:rPr>
          <w:rFonts w:ascii="Arial" w:hAnsi="Arial" w:cs="Arial"/>
          <w:b/>
          <w:color w:val="auto"/>
          <w:sz w:val="20"/>
        </w:rPr>
        <w:t>with</w:t>
      </w:r>
      <w:proofErr w:type="spellEnd"/>
      <w:r w:rsidRPr="005A2522">
        <w:rPr>
          <w:rFonts w:ascii="Arial" w:hAnsi="Arial" w:cs="Arial"/>
          <w:b/>
          <w:color w:val="auto"/>
          <w:sz w:val="20"/>
        </w:rPr>
        <w:t xml:space="preserve"> taxes</w:t>
      </w:r>
      <w:r>
        <w:rPr>
          <w:rFonts w:ascii="Arial" w:hAnsi="Arial" w:cs="Arial"/>
          <w:color w:val="auto"/>
          <w:sz w:val="20"/>
        </w:rPr>
        <w:t> ».</w:t>
      </w:r>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Prix diesel HT »</w:t>
      </w:r>
    </w:p>
    <w:p w:rsidR="004C468C" w:rsidRPr="005A2522" w:rsidRDefault="005A2522" w:rsidP="00574F72">
      <w:pPr>
        <w:spacing w:after="0"/>
        <w:ind w:left="38"/>
        <w:rPr>
          <w:rFonts w:ascii="Arial" w:hAnsi="Arial" w:cs="Arial"/>
          <w:color w:val="auto"/>
          <w:sz w:val="20"/>
        </w:rPr>
      </w:pPr>
      <w:r w:rsidRPr="005A2522">
        <w:rPr>
          <w:rFonts w:ascii="Arial" w:hAnsi="Arial" w:cs="Arial"/>
          <w:color w:val="auto"/>
          <w:sz w:val="20"/>
        </w:rPr>
        <w:t>Idem « </w:t>
      </w:r>
      <w:r w:rsidR="00A21DF2">
        <w:rPr>
          <w:rFonts w:ascii="Arial" w:hAnsi="Arial" w:cs="Arial"/>
          <w:color w:val="auto"/>
          <w:sz w:val="20"/>
        </w:rPr>
        <w:t>P</w:t>
      </w:r>
      <w:r w:rsidRPr="005A2522">
        <w:rPr>
          <w:rFonts w:ascii="Arial" w:hAnsi="Arial" w:cs="Arial"/>
          <w:color w:val="auto"/>
          <w:sz w:val="20"/>
        </w:rPr>
        <w:t>rix essence </w:t>
      </w:r>
      <w:r w:rsidR="00A21DF2">
        <w:rPr>
          <w:rFonts w:ascii="Arial" w:hAnsi="Arial" w:cs="Arial"/>
          <w:color w:val="auto"/>
          <w:sz w:val="20"/>
        </w:rPr>
        <w:t xml:space="preserve"> HT »</w:t>
      </w:r>
      <w:r w:rsidRPr="005A2522">
        <w:rPr>
          <w:rFonts w:ascii="Arial" w:hAnsi="Arial" w:cs="Arial"/>
          <w:color w:val="auto"/>
          <w:sz w:val="20"/>
        </w:rPr>
        <w:t>, en prenant « </w:t>
      </w:r>
      <w:proofErr w:type="spellStart"/>
      <w:r w:rsidR="00A21DF2" w:rsidRPr="00A21DF2">
        <w:rPr>
          <w:rFonts w:ascii="Arial" w:hAnsi="Arial" w:cs="Arial"/>
          <w:b/>
          <w:color w:val="auto"/>
          <w:sz w:val="20"/>
        </w:rPr>
        <w:t>Gas</w:t>
      </w:r>
      <w:proofErr w:type="spellEnd"/>
      <w:r w:rsidR="00A21DF2" w:rsidRPr="00A21DF2">
        <w:rPr>
          <w:rFonts w:ascii="Arial" w:hAnsi="Arial" w:cs="Arial"/>
          <w:b/>
          <w:color w:val="auto"/>
          <w:sz w:val="20"/>
        </w:rPr>
        <w:t xml:space="preserve"> </w:t>
      </w:r>
      <w:proofErr w:type="spellStart"/>
      <w:r w:rsidR="00A21DF2" w:rsidRPr="00A21DF2">
        <w:rPr>
          <w:rFonts w:ascii="Arial" w:hAnsi="Arial" w:cs="Arial"/>
          <w:b/>
          <w:color w:val="auto"/>
          <w:sz w:val="20"/>
        </w:rPr>
        <w:t>oil</w:t>
      </w:r>
      <w:proofErr w:type="spellEnd"/>
      <w:r w:rsidR="00A21DF2" w:rsidRPr="00A21DF2">
        <w:rPr>
          <w:rFonts w:ascii="Arial" w:hAnsi="Arial" w:cs="Arial"/>
          <w:b/>
          <w:color w:val="auto"/>
          <w:sz w:val="20"/>
        </w:rPr>
        <w:t xml:space="preserve"> automobile</w:t>
      </w:r>
      <w:r w:rsidR="00A21DF2">
        <w:rPr>
          <w:rFonts w:ascii="Arial" w:hAnsi="Arial" w:cs="Arial"/>
          <w:color w:val="auto"/>
          <w:sz w:val="20"/>
        </w:rPr>
        <w:t> »</w:t>
      </w:r>
      <w:r w:rsidRPr="005A2522">
        <w:rPr>
          <w:rFonts w:ascii="Arial" w:hAnsi="Arial" w:cs="Arial"/>
          <w:color w:val="auto"/>
          <w:sz w:val="20"/>
        </w:rPr>
        <w:t> dans le tableau « </w:t>
      </w:r>
      <w:r w:rsidRPr="005A2522">
        <w:rPr>
          <w:rFonts w:ascii="Arial" w:hAnsi="Arial" w:cs="Arial"/>
          <w:b/>
          <w:color w:val="auto"/>
          <w:sz w:val="20"/>
        </w:rPr>
        <w:t>En/In EURO</w:t>
      </w:r>
      <w:r w:rsidRPr="005A2522">
        <w:rPr>
          <w:rFonts w:ascii="Arial" w:hAnsi="Arial" w:cs="Arial"/>
          <w:color w:val="auto"/>
          <w:sz w:val="20"/>
        </w:rPr>
        <w:t> ».</w:t>
      </w:r>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Prix diesel TTC »</w:t>
      </w:r>
    </w:p>
    <w:p w:rsidR="00A21DF2" w:rsidRPr="00587C5A" w:rsidRDefault="00AF4F9A" w:rsidP="00574F72">
      <w:pPr>
        <w:spacing w:after="0"/>
        <w:ind w:left="38"/>
        <w:rPr>
          <w:rFonts w:ascii="Arial" w:hAnsi="Arial" w:cs="Arial"/>
          <w:color w:val="auto"/>
          <w:sz w:val="20"/>
        </w:rPr>
      </w:pPr>
      <w:r>
        <w:rPr>
          <w:rFonts w:ascii="Arial" w:hAnsi="Arial" w:cs="Arial"/>
          <w:color w:val="auto"/>
          <w:sz w:val="20"/>
        </w:rPr>
        <w:t>Idem « P</w:t>
      </w:r>
      <w:r w:rsidR="00A21DF2" w:rsidRPr="00587C5A">
        <w:rPr>
          <w:rFonts w:ascii="Arial" w:hAnsi="Arial" w:cs="Arial"/>
          <w:color w:val="auto"/>
          <w:sz w:val="20"/>
        </w:rPr>
        <w:t>rix essence TTC », en prenant « </w:t>
      </w:r>
      <w:proofErr w:type="spellStart"/>
      <w:r w:rsidR="00A21DF2" w:rsidRPr="00587C5A">
        <w:rPr>
          <w:rFonts w:ascii="Arial" w:hAnsi="Arial" w:cs="Arial"/>
          <w:b/>
          <w:color w:val="auto"/>
          <w:sz w:val="20"/>
        </w:rPr>
        <w:t>Gas</w:t>
      </w:r>
      <w:proofErr w:type="spellEnd"/>
      <w:r w:rsidR="00A21DF2" w:rsidRPr="00587C5A">
        <w:rPr>
          <w:rFonts w:ascii="Arial" w:hAnsi="Arial" w:cs="Arial"/>
          <w:b/>
          <w:color w:val="auto"/>
          <w:sz w:val="20"/>
        </w:rPr>
        <w:t xml:space="preserve"> </w:t>
      </w:r>
      <w:proofErr w:type="spellStart"/>
      <w:r w:rsidR="00A21DF2" w:rsidRPr="00587C5A">
        <w:rPr>
          <w:rFonts w:ascii="Arial" w:hAnsi="Arial" w:cs="Arial"/>
          <w:b/>
          <w:color w:val="auto"/>
          <w:sz w:val="20"/>
        </w:rPr>
        <w:t>oil</w:t>
      </w:r>
      <w:proofErr w:type="spellEnd"/>
      <w:r w:rsidR="00A21DF2" w:rsidRPr="00587C5A">
        <w:rPr>
          <w:rFonts w:ascii="Arial" w:hAnsi="Arial" w:cs="Arial"/>
          <w:b/>
          <w:color w:val="auto"/>
          <w:sz w:val="20"/>
        </w:rPr>
        <w:t xml:space="preserve"> automobile</w:t>
      </w:r>
      <w:r w:rsidR="00A21DF2" w:rsidRPr="00587C5A">
        <w:rPr>
          <w:rFonts w:ascii="Arial" w:hAnsi="Arial" w:cs="Arial"/>
          <w:color w:val="auto"/>
          <w:sz w:val="20"/>
        </w:rPr>
        <w:t> » dans le tableau « </w:t>
      </w:r>
      <w:r w:rsidR="00A21DF2" w:rsidRPr="00587C5A">
        <w:rPr>
          <w:rFonts w:ascii="Arial" w:hAnsi="Arial" w:cs="Arial"/>
          <w:b/>
          <w:color w:val="auto"/>
          <w:sz w:val="20"/>
        </w:rPr>
        <w:t>En/In EURO</w:t>
      </w:r>
      <w:r w:rsidR="00A21DF2" w:rsidRPr="00587C5A">
        <w:rPr>
          <w:rFonts w:ascii="Arial" w:hAnsi="Arial" w:cs="Arial"/>
          <w:color w:val="auto"/>
          <w:sz w:val="20"/>
        </w:rPr>
        <w:t> ».</w:t>
      </w:r>
    </w:p>
    <w:p w:rsidR="00051D16" w:rsidRPr="00896DF2" w:rsidRDefault="00051D16" w:rsidP="00574F72">
      <w:pPr>
        <w:spacing w:after="0"/>
        <w:ind w:left="38"/>
        <w:contextualSpacing/>
        <w:rPr>
          <w:rFonts w:ascii="Arial" w:eastAsiaTheme="majorEastAsia" w:hAnsi="Arial" w:cs="Arial"/>
          <w:b/>
          <w:bCs/>
          <w:color w:val="005995"/>
          <w:u w:val="single"/>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Superficie forêt »</w:t>
      </w:r>
    </w:p>
    <w:p w:rsidR="002E0E86" w:rsidRDefault="002E0E86" w:rsidP="002E0E86">
      <w:pPr>
        <w:spacing w:after="0"/>
        <w:ind w:left="38"/>
        <w:rPr>
          <w:rFonts w:ascii="Arial" w:hAnsi="Arial" w:cs="Arial"/>
          <w:color w:val="auto"/>
          <w:sz w:val="20"/>
        </w:rPr>
      </w:pPr>
      <w:r w:rsidRPr="003321ED">
        <w:rPr>
          <w:rFonts w:ascii="Arial" w:hAnsi="Arial" w:cs="Arial"/>
          <w:color w:val="auto"/>
          <w:sz w:val="20"/>
        </w:rPr>
        <w:t xml:space="preserve">Aller dans la base de données Eurostat </w:t>
      </w:r>
      <w:r w:rsidR="00111334" w:rsidRPr="00817A8C">
        <w:rPr>
          <w:rFonts w:ascii="Arial" w:hAnsi="Arial" w:cs="Arial"/>
          <w:color w:val="auto"/>
          <w:sz w:val="20"/>
        </w:rPr>
        <w:t>« </w:t>
      </w:r>
      <w:hyperlink r:id="rId39" w:history="1">
        <w:r w:rsidR="00111334">
          <w:rPr>
            <w:rFonts w:ascii="Arial" w:hAnsi="Arial" w:cs="Arial"/>
            <w:color w:val="0000FF" w:themeColor="hyperlink"/>
            <w:sz w:val="20"/>
            <w:u w:val="single"/>
          </w:rPr>
          <w:t>Superficies boisées</w:t>
        </w:r>
      </w:hyperlink>
      <w:r w:rsidR="00111334" w:rsidRPr="00817A8C">
        <w:rPr>
          <w:rFonts w:ascii="Arial" w:hAnsi="Arial" w:cs="Arial"/>
          <w:color w:val="auto"/>
          <w:sz w:val="20"/>
        </w:rPr>
        <w:t> »</w:t>
      </w:r>
      <w:r w:rsidR="0047627E" w:rsidRPr="0047627E">
        <w:rPr>
          <w:rStyle w:val="Appelnotedebasdep"/>
          <w:rFonts w:ascii="Arial" w:hAnsi="Arial" w:cs="Arial"/>
          <w:color w:val="auto"/>
          <w:sz w:val="20"/>
        </w:rPr>
        <w:t xml:space="preserve"> </w:t>
      </w:r>
      <w:r w:rsidR="0047627E">
        <w:rPr>
          <w:rStyle w:val="Appelnotedebasdep"/>
          <w:rFonts w:ascii="Arial" w:hAnsi="Arial" w:cs="Arial"/>
          <w:color w:val="auto"/>
          <w:sz w:val="20"/>
        </w:rPr>
        <w:footnoteReference w:id="12"/>
      </w:r>
      <w:r w:rsidR="00111334" w:rsidRPr="00817A8C">
        <w:rPr>
          <w:rFonts w:ascii="Arial" w:hAnsi="Arial" w:cs="Arial"/>
          <w:color w:val="auto"/>
          <w:sz w:val="20"/>
        </w:rPr>
        <w:t xml:space="preserve"> et </w:t>
      </w:r>
      <w:r>
        <w:rPr>
          <w:rFonts w:ascii="Arial" w:hAnsi="Arial" w:cs="Arial"/>
          <w:color w:val="auto"/>
          <w:sz w:val="20"/>
        </w:rPr>
        <w:t>choisir :</w:t>
      </w:r>
      <w:r w:rsidRPr="002E0E86">
        <w:rPr>
          <w:rFonts w:ascii="Arial" w:hAnsi="Arial" w:cs="Arial"/>
          <w:color w:val="auto"/>
          <w:sz w:val="20"/>
        </w:rPr>
        <w:t xml:space="preserve"> </w:t>
      </w:r>
    </w:p>
    <w:p w:rsidR="002E0E86" w:rsidRPr="003A01F1" w:rsidRDefault="002E0E86" w:rsidP="002E0E86">
      <w:pPr>
        <w:spacing w:after="0"/>
        <w:ind w:left="38"/>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2E0E86" w:rsidTr="006953BA">
        <w:trPr>
          <w:trHeight w:val="283"/>
        </w:trPr>
        <w:tc>
          <w:tcPr>
            <w:tcW w:w="4111" w:type="dxa"/>
            <w:shd w:val="clear" w:color="auto" w:fill="DAEEF3" w:themeFill="accent5" w:themeFillTint="33"/>
            <w:vAlign w:val="center"/>
          </w:tcPr>
          <w:p w:rsidR="002E0E86" w:rsidRPr="00E95E86" w:rsidRDefault="002E0E86" w:rsidP="006953BA">
            <w:pPr>
              <w:spacing w:after="0"/>
              <w:contextualSpacing/>
              <w:jc w:val="left"/>
              <w:rPr>
                <w:rFonts w:ascii="Arial" w:hAnsi="Arial" w:cs="Arial"/>
                <w:color w:val="auto"/>
                <w:sz w:val="16"/>
              </w:rPr>
            </w:pPr>
            <w:r w:rsidRPr="00E95E86">
              <w:rPr>
                <w:rFonts w:ascii="Arial" w:hAnsi="Arial" w:cs="Arial"/>
                <w:b/>
                <w:color w:val="auto"/>
                <w:sz w:val="16"/>
              </w:rPr>
              <w:t>« TIME »</w:t>
            </w:r>
          </w:p>
        </w:tc>
        <w:tc>
          <w:tcPr>
            <w:tcW w:w="4993" w:type="dxa"/>
            <w:vAlign w:val="center"/>
          </w:tcPr>
          <w:p w:rsidR="002E0E86" w:rsidRPr="00E95E86" w:rsidRDefault="002E0E86" w:rsidP="006953BA">
            <w:pPr>
              <w:spacing w:after="0"/>
              <w:contextualSpacing/>
              <w:jc w:val="left"/>
              <w:rPr>
                <w:rFonts w:ascii="Arial" w:hAnsi="Arial" w:cs="Arial"/>
                <w:color w:val="auto"/>
                <w:sz w:val="16"/>
              </w:rPr>
            </w:pPr>
            <w:r w:rsidRPr="00E95E86">
              <w:rPr>
                <w:rFonts w:ascii="Arial" w:hAnsi="Arial" w:cs="Arial"/>
                <w:color w:val="auto"/>
                <w:sz w:val="16"/>
              </w:rPr>
              <w:t>plage temporelle la plus large disponible</w:t>
            </w:r>
          </w:p>
        </w:tc>
      </w:tr>
      <w:tr w:rsidR="002E0E86" w:rsidTr="006953BA">
        <w:trPr>
          <w:trHeight w:val="283"/>
        </w:trPr>
        <w:tc>
          <w:tcPr>
            <w:tcW w:w="4111" w:type="dxa"/>
            <w:shd w:val="clear" w:color="auto" w:fill="DAEEF3" w:themeFill="accent5" w:themeFillTint="33"/>
            <w:vAlign w:val="center"/>
          </w:tcPr>
          <w:p w:rsidR="002E0E86" w:rsidRPr="00E95E86" w:rsidRDefault="002E0E86" w:rsidP="006953BA">
            <w:pPr>
              <w:spacing w:after="0"/>
              <w:contextualSpacing/>
              <w:jc w:val="left"/>
              <w:rPr>
                <w:rFonts w:ascii="Arial" w:hAnsi="Arial" w:cs="Arial"/>
                <w:color w:val="auto"/>
                <w:sz w:val="16"/>
              </w:rPr>
            </w:pPr>
            <w:r w:rsidRPr="00E95E86">
              <w:rPr>
                <w:rFonts w:ascii="Arial" w:hAnsi="Arial" w:cs="Arial"/>
                <w:b/>
                <w:color w:val="auto"/>
                <w:sz w:val="16"/>
              </w:rPr>
              <w:t>« GEO »</w:t>
            </w:r>
          </w:p>
        </w:tc>
        <w:tc>
          <w:tcPr>
            <w:tcW w:w="4993" w:type="dxa"/>
            <w:vAlign w:val="center"/>
          </w:tcPr>
          <w:p w:rsidR="002E0E86" w:rsidRPr="00E95E86" w:rsidRDefault="002E0E86" w:rsidP="006953BA">
            <w:pPr>
              <w:spacing w:after="0"/>
              <w:contextualSpacing/>
              <w:jc w:val="left"/>
              <w:rPr>
                <w:rFonts w:ascii="Arial" w:hAnsi="Arial" w:cs="Arial"/>
                <w:color w:val="auto"/>
                <w:sz w:val="16"/>
              </w:rPr>
            </w:pPr>
            <w:r w:rsidRPr="00E95E86">
              <w:rPr>
                <w:rFonts w:ascii="Arial" w:hAnsi="Arial" w:cs="Arial"/>
                <w:color w:val="auto"/>
                <w:sz w:val="16"/>
              </w:rPr>
              <w:t>pays étudié</w:t>
            </w:r>
          </w:p>
        </w:tc>
      </w:tr>
      <w:tr w:rsidR="002E0E86" w:rsidTr="006953BA">
        <w:trPr>
          <w:trHeight w:val="510"/>
        </w:trPr>
        <w:tc>
          <w:tcPr>
            <w:tcW w:w="4111" w:type="dxa"/>
            <w:shd w:val="clear" w:color="auto" w:fill="DAEEF3" w:themeFill="accent5" w:themeFillTint="33"/>
            <w:vAlign w:val="center"/>
          </w:tcPr>
          <w:p w:rsidR="002E0E86" w:rsidRDefault="002E0E86" w:rsidP="006953BA">
            <w:pPr>
              <w:spacing w:after="0"/>
              <w:contextualSpacing/>
              <w:jc w:val="left"/>
              <w:rPr>
                <w:rFonts w:ascii="Arial" w:hAnsi="Arial" w:cs="Arial"/>
                <w:b/>
                <w:color w:val="auto"/>
                <w:sz w:val="20"/>
              </w:rPr>
            </w:pPr>
            <w:r>
              <w:rPr>
                <w:rFonts w:ascii="Arial" w:hAnsi="Arial" w:cs="Arial"/>
                <w:b/>
                <w:color w:val="auto"/>
                <w:sz w:val="20"/>
              </w:rPr>
              <w:t>« UNIT »</w:t>
            </w:r>
          </w:p>
          <w:p w:rsidR="002E0E86" w:rsidRPr="002E0E86" w:rsidRDefault="002E0E86" w:rsidP="002E0E86">
            <w:pPr>
              <w:spacing w:after="0"/>
              <w:contextualSpacing/>
              <w:jc w:val="left"/>
              <w:rPr>
                <w:rFonts w:ascii="Arial" w:hAnsi="Arial" w:cs="Arial"/>
                <w:i/>
                <w:color w:val="auto"/>
                <w:sz w:val="18"/>
              </w:rPr>
            </w:pPr>
            <w:r>
              <w:rPr>
                <w:rFonts w:ascii="Arial" w:hAnsi="Arial" w:cs="Arial"/>
                <w:i/>
                <w:color w:val="auto"/>
                <w:sz w:val="18"/>
              </w:rPr>
              <w:t>« </w:t>
            </w:r>
            <w:r w:rsidRPr="002E0E86">
              <w:rPr>
                <w:rFonts w:ascii="Arial" w:hAnsi="Arial" w:cs="Arial"/>
                <w:i/>
                <w:color w:val="auto"/>
                <w:sz w:val="18"/>
              </w:rPr>
              <w:t>Unité de mesure</w:t>
            </w:r>
            <w:r>
              <w:rPr>
                <w:rFonts w:ascii="Arial" w:hAnsi="Arial" w:cs="Arial"/>
                <w:i/>
                <w:color w:val="auto"/>
                <w:sz w:val="18"/>
              </w:rPr>
              <w:t> »</w:t>
            </w:r>
          </w:p>
        </w:tc>
        <w:tc>
          <w:tcPr>
            <w:tcW w:w="4993" w:type="dxa"/>
            <w:vAlign w:val="center"/>
          </w:tcPr>
          <w:p w:rsidR="002E0E86" w:rsidRPr="002E0E86" w:rsidRDefault="002E0E86" w:rsidP="006953BA">
            <w:pPr>
              <w:spacing w:after="0"/>
              <w:contextualSpacing/>
              <w:jc w:val="left"/>
              <w:rPr>
                <w:rFonts w:ascii="Arial" w:hAnsi="Arial" w:cs="Arial"/>
                <w:color w:val="auto"/>
                <w:sz w:val="20"/>
              </w:rPr>
            </w:pPr>
            <w:r w:rsidRPr="002E0E86">
              <w:rPr>
                <w:rFonts w:ascii="Arial" w:hAnsi="Arial" w:cs="Arial"/>
                <w:color w:val="auto"/>
                <w:sz w:val="20"/>
              </w:rPr>
              <w:t>« THS_HA »</w:t>
            </w:r>
          </w:p>
          <w:p w:rsidR="002E0E86" w:rsidRPr="007948E9" w:rsidRDefault="002E0E86" w:rsidP="002E0E86">
            <w:pPr>
              <w:spacing w:after="0"/>
              <w:contextualSpacing/>
              <w:jc w:val="left"/>
              <w:rPr>
                <w:rFonts w:ascii="Arial" w:hAnsi="Arial" w:cs="Arial"/>
                <w:i/>
                <w:color w:val="auto"/>
                <w:sz w:val="20"/>
              </w:rPr>
            </w:pPr>
            <w:r>
              <w:rPr>
                <w:rFonts w:ascii="Arial" w:hAnsi="Arial" w:cs="Arial"/>
                <w:i/>
                <w:color w:val="auto"/>
                <w:sz w:val="18"/>
              </w:rPr>
              <w:t>« </w:t>
            </w:r>
            <w:r w:rsidRPr="002E0E86">
              <w:rPr>
                <w:rFonts w:ascii="Arial" w:hAnsi="Arial" w:cs="Arial"/>
                <w:i/>
                <w:color w:val="auto"/>
                <w:sz w:val="18"/>
              </w:rPr>
              <w:t>Mille hectares</w:t>
            </w:r>
            <w:r>
              <w:rPr>
                <w:rFonts w:ascii="Arial" w:hAnsi="Arial" w:cs="Arial"/>
                <w:i/>
                <w:color w:val="auto"/>
                <w:sz w:val="18"/>
              </w:rPr>
              <w:t> »</w:t>
            </w:r>
          </w:p>
        </w:tc>
      </w:tr>
      <w:tr w:rsidR="002E0E86" w:rsidTr="006953BA">
        <w:trPr>
          <w:trHeight w:val="510"/>
        </w:trPr>
        <w:tc>
          <w:tcPr>
            <w:tcW w:w="4111" w:type="dxa"/>
            <w:shd w:val="clear" w:color="auto" w:fill="DAEEF3" w:themeFill="accent5" w:themeFillTint="33"/>
            <w:vAlign w:val="center"/>
          </w:tcPr>
          <w:p w:rsidR="002E0E86" w:rsidRDefault="002E0E86" w:rsidP="006953BA">
            <w:pPr>
              <w:spacing w:after="0"/>
              <w:contextualSpacing/>
              <w:jc w:val="left"/>
              <w:rPr>
                <w:rFonts w:ascii="Arial" w:hAnsi="Arial" w:cs="Arial"/>
                <w:b/>
                <w:color w:val="auto"/>
                <w:sz w:val="20"/>
              </w:rPr>
            </w:pPr>
            <w:r>
              <w:rPr>
                <w:rFonts w:ascii="Arial" w:hAnsi="Arial" w:cs="Arial"/>
                <w:b/>
                <w:color w:val="auto"/>
                <w:sz w:val="20"/>
              </w:rPr>
              <w:t>« </w:t>
            </w:r>
            <w:r w:rsidRPr="002E0E86">
              <w:rPr>
                <w:rFonts w:ascii="Arial" w:hAnsi="Arial" w:cs="Arial"/>
                <w:b/>
                <w:color w:val="auto"/>
                <w:sz w:val="20"/>
              </w:rPr>
              <w:t>INDIC_FO</w:t>
            </w:r>
            <w:r>
              <w:rPr>
                <w:rFonts w:ascii="Arial" w:hAnsi="Arial" w:cs="Arial"/>
                <w:b/>
                <w:color w:val="auto"/>
                <w:sz w:val="20"/>
              </w:rPr>
              <w:t> »</w:t>
            </w:r>
          </w:p>
          <w:p w:rsidR="002E0E86" w:rsidRPr="001A0814" w:rsidRDefault="002E0E86" w:rsidP="006953BA">
            <w:pPr>
              <w:spacing w:after="0"/>
              <w:contextualSpacing/>
              <w:jc w:val="left"/>
              <w:rPr>
                <w:rFonts w:ascii="Arial" w:hAnsi="Arial" w:cs="Arial"/>
                <w:b/>
                <w:color w:val="auto"/>
                <w:sz w:val="20"/>
              </w:rPr>
            </w:pPr>
            <w:r>
              <w:rPr>
                <w:rFonts w:ascii="Arial" w:hAnsi="Arial" w:cs="Arial"/>
                <w:i/>
                <w:color w:val="auto"/>
                <w:sz w:val="18"/>
              </w:rPr>
              <w:t>« </w:t>
            </w:r>
            <w:r w:rsidRPr="002E0E86">
              <w:rPr>
                <w:rFonts w:ascii="Arial" w:hAnsi="Arial" w:cs="Arial"/>
                <w:i/>
                <w:color w:val="auto"/>
                <w:sz w:val="18"/>
              </w:rPr>
              <w:t>Indicateurs de la sylviculture</w:t>
            </w:r>
            <w:r>
              <w:rPr>
                <w:rFonts w:ascii="Arial" w:hAnsi="Arial" w:cs="Arial"/>
                <w:i/>
                <w:color w:val="auto"/>
                <w:sz w:val="18"/>
              </w:rPr>
              <w:t> »</w:t>
            </w:r>
          </w:p>
        </w:tc>
        <w:tc>
          <w:tcPr>
            <w:tcW w:w="4993" w:type="dxa"/>
            <w:vAlign w:val="center"/>
          </w:tcPr>
          <w:p w:rsidR="002E0E86" w:rsidRPr="001A0814" w:rsidRDefault="002E0E86" w:rsidP="006953BA">
            <w:pPr>
              <w:spacing w:after="0"/>
              <w:contextualSpacing/>
              <w:jc w:val="left"/>
              <w:rPr>
                <w:rFonts w:ascii="Arial" w:hAnsi="Arial" w:cs="Arial"/>
                <w:color w:val="auto"/>
                <w:sz w:val="20"/>
              </w:rPr>
            </w:pPr>
            <w:r>
              <w:rPr>
                <w:rFonts w:ascii="Arial" w:hAnsi="Arial" w:cs="Arial"/>
                <w:color w:val="auto"/>
                <w:sz w:val="20"/>
              </w:rPr>
              <w:t>« </w:t>
            </w:r>
            <w:r w:rsidRPr="002E0E86">
              <w:rPr>
                <w:rFonts w:ascii="Arial" w:hAnsi="Arial" w:cs="Arial"/>
                <w:b/>
                <w:color w:val="auto"/>
                <w:sz w:val="20"/>
              </w:rPr>
              <w:t>FOROWL</w:t>
            </w:r>
            <w:r w:rsidRPr="001A0814">
              <w:rPr>
                <w:rFonts w:ascii="Arial" w:hAnsi="Arial" w:cs="Arial"/>
                <w:color w:val="auto"/>
                <w:sz w:val="20"/>
              </w:rPr>
              <w:t> »</w:t>
            </w:r>
          </w:p>
          <w:p w:rsidR="002E0E86" w:rsidRPr="001A0814" w:rsidRDefault="002E0E86" w:rsidP="006953BA">
            <w:pPr>
              <w:spacing w:after="0"/>
              <w:contextualSpacing/>
              <w:jc w:val="left"/>
              <w:rPr>
                <w:rFonts w:ascii="Arial" w:hAnsi="Arial" w:cs="Arial"/>
                <w:i/>
                <w:color w:val="auto"/>
                <w:sz w:val="20"/>
              </w:rPr>
            </w:pPr>
            <w:r w:rsidRPr="001A0814">
              <w:rPr>
                <w:rFonts w:ascii="Arial" w:hAnsi="Arial" w:cs="Arial"/>
                <w:i/>
                <w:color w:val="auto"/>
                <w:sz w:val="18"/>
              </w:rPr>
              <w:t>«</w:t>
            </w:r>
            <w:r w:rsidRPr="002E0E86">
              <w:rPr>
                <w:rFonts w:ascii="Arial" w:hAnsi="Arial" w:cs="Arial"/>
                <w:b/>
                <w:i/>
                <w:color w:val="auto"/>
                <w:sz w:val="18"/>
              </w:rPr>
              <w:t>Total forêts et autres terres boisées</w:t>
            </w:r>
            <w:r w:rsidRPr="001A0814">
              <w:rPr>
                <w:rFonts w:ascii="Arial" w:hAnsi="Arial" w:cs="Arial"/>
                <w:i/>
                <w:color w:val="auto"/>
                <w:sz w:val="18"/>
              </w:rPr>
              <w:t> »</w:t>
            </w:r>
          </w:p>
        </w:tc>
      </w:tr>
    </w:tbl>
    <w:p w:rsidR="002E0E86" w:rsidRPr="003A01F1" w:rsidRDefault="002E0E86" w:rsidP="002E0E86">
      <w:pPr>
        <w:spacing w:after="0"/>
        <w:ind w:left="38"/>
        <w:rPr>
          <w:rFonts w:ascii="Arial" w:hAnsi="Arial" w:cs="Arial"/>
          <w:color w:val="auto"/>
          <w:sz w:val="10"/>
          <w:szCs w:val="10"/>
        </w:rPr>
      </w:pPr>
    </w:p>
    <w:p w:rsidR="002E0E86" w:rsidRPr="004757D2" w:rsidRDefault="002E0E86" w:rsidP="002E0E86">
      <w:pPr>
        <w:spacing w:after="0"/>
        <w:rPr>
          <w:rFonts w:ascii="Arial" w:hAnsi="Arial" w:cs="Arial"/>
          <w:color w:val="auto"/>
          <w:sz w:val="18"/>
        </w:rPr>
      </w:pPr>
      <w:r w:rsidRPr="004757D2">
        <w:rPr>
          <w:rFonts w:ascii="Arial" w:hAnsi="Arial" w:cs="Arial"/>
          <w:color w:val="auto"/>
          <w:sz w:val="18"/>
        </w:rPr>
        <w:t>Cliquer sur « Téléchargement » (en haut), puis sur « Télécharger au format Excel » (attention au format de l’extraction, voir Annexe).</w:t>
      </w:r>
    </w:p>
    <w:p w:rsidR="002E0E86" w:rsidRPr="002E0E86" w:rsidRDefault="002E0E86" w:rsidP="002E0E86">
      <w:pPr>
        <w:spacing w:after="200"/>
        <w:ind w:left="12"/>
        <w:contextualSpacing/>
        <w:rPr>
          <w:rFonts w:ascii="Arial" w:hAnsi="Arial" w:cs="Arial"/>
          <w:color w:val="auto"/>
          <w:sz w:val="18"/>
        </w:rPr>
      </w:pPr>
      <w:r w:rsidRPr="004757D2">
        <w:rPr>
          <w:rFonts w:ascii="Arial" w:hAnsi="Arial" w:cs="Arial"/>
          <w:color w:val="auto"/>
          <w:sz w:val="18"/>
        </w:rPr>
        <w:t>Ouvrir (ou enregistrer) le fichier. Copier les données dans le fichier téléchargé puis les coller (Collage Spécial : « Coller : Valeurs ») dans le</w:t>
      </w:r>
      <w:r>
        <w:rPr>
          <w:rFonts w:ascii="Arial" w:hAnsi="Arial" w:cs="Arial"/>
          <w:color w:val="auto"/>
          <w:sz w:val="18"/>
        </w:rPr>
        <w:t xml:space="preserve"> fichier </w:t>
      </w:r>
      <w:proofErr w:type="spellStart"/>
      <w:r>
        <w:rPr>
          <w:rFonts w:ascii="Arial" w:hAnsi="Arial" w:cs="Arial"/>
          <w:color w:val="auto"/>
          <w:sz w:val="18"/>
        </w:rPr>
        <w:t>xls</w:t>
      </w:r>
      <w:proofErr w:type="spellEnd"/>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Autres lignes « bois »</w:t>
      </w:r>
    </w:p>
    <w:p w:rsidR="00051D16" w:rsidRPr="00436220" w:rsidRDefault="00436220" w:rsidP="00574F72">
      <w:pPr>
        <w:spacing w:after="0"/>
        <w:ind w:left="38"/>
        <w:contextualSpacing/>
        <w:rPr>
          <w:rFonts w:ascii="Arial" w:hAnsi="Arial" w:cs="Arial"/>
          <w:i/>
          <w:color w:val="auto"/>
          <w:sz w:val="16"/>
        </w:rPr>
      </w:pPr>
      <w:r w:rsidRPr="00436220">
        <w:rPr>
          <w:rFonts w:ascii="Arial" w:hAnsi="Arial" w:cs="Arial"/>
          <w:i/>
          <w:color w:val="auto"/>
          <w:sz w:val="16"/>
          <w:highlight w:val="yellow"/>
        </w:rPr>
        <w:t>A faire : v</w:t>
      </w:r>
      <w:r w:rsidR="005C71E6" w:rsidRPr="00436220">
        <w:rPr>
          <w:rFonts w:ascii="Arial" w:hAnsi="Arial" w:cs="Arial"/>
          <w:i/>
          <w:color w:val="auto"/>
          <w:sz w:val="16"/>
          <w:highlight w:val="yellow"/>
        </w:rPr>
        <w:t>oir</w:t>
      </w:r>
      <w:r w:rsidR="00051D16" w:rsidRPr="00436220">
        <w:rPr>
          <w:rFonts w:ascii="Arial" w:hAnsi="Arial" w:cs="Arial"/>
          <w:i/>
          <w:color w:val="auto"/>
          <w:sz w:val="16"/>
          <w:highlight w:val="yellow"/>
        </w:rPr>
        <w:t xml:space="preserve"> avec Valère</w:t>
      </w:r>
      <w:r w:rsidR="00AE14E5" w:rsidRPr="00436220">
        <w:rPr>
          <w:rFonts w:ascii="Arial" w:hAnsi="Arial" w:cs="Arial"/>
          <w:i/>
          <w:color w:val="auto"/>
          <w:sz w:val="16"/>
          <w:highlight w:val="yellow"/>
        </w:rPr>
        <w:t xml:space="preserve"> et/ou dans la section « Sylviculture » d’Eurostat (« Enlèvements, production et commerce », « Gestion durable des forêts »)</w:t>
      </w:r>
      <w:r w:rsidR="005C71E6" w:rsidRPr="00436220">
        <w:rPr>
          <w:rFonts w:ascii="Arial" w:hAnsi="Arial" w:cs="Arial"/>
          <w:i/>
          <w:color w:val="auto"/>
          <w:sz w:val="16"/>
        </w:rPr>
        <w:t>.</w:t>
      </w:r>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Lignes « Emissions GES »</w:t>
      </w:r>
    </w:p>
    <w:p w:rsidR="001F7B1A" w:rsidRPr="00BB1490" w:rsidRDefault="00085A17" w:rsidP="001F7B1A">
      <w:pPr>
        <w:rPr>
          <w:rFonts w:ascii="Arial" w:hAnsi="Arial" w:cs="Arial"/>
          <w:color w:val="auto"/>
          <w:sz w:val="18"/>
        </w:rPr>
      </w:pPr>
      <w:r w:rsidRPr="00085A17">
        <w:rPr>
          <w:rFonts w:ascii="Arial" w:hAnsi="Arial" w:cs="Arial"/>
          <w:color w:val="auto"/>
          <w:sz w:val="20"/>
        </w:rPr>
        <w:t xml:space="preserve">Aller sur le </w:t>
      </w:r>
      <w:hyperlink r:id="rId40" w:anchor="tspQvChart" w:history="1">
        <w:r w:rsidRPr="00085A17">
          <w:rPr>
            <w:rFonts w:ascii="Arial" w:hAnsi="Arial" w:cs="Arial"/>
            <w:color w:val="0000FF" w:themeColor="hyperlink"/>
            <w:sz w:val="20"/>
            <w:u w:val="single"/>
          </w:rPr>
          <w:t>Data Portal du Shift</w:t>
        </w:r>
      </w:hyperlink>
      <w:r w:rsidR="001F7B1A">
        <w:rPr>
          <w:rFonts w:ascii="Arial" w:hAnsi="Arial" w:cs="Arial"/>
          <w:color w:val="auto"/>
          <w:sz w:val="20"/>
        </w:rPr>
        <w:t xml:space="preserve"> </w:t>
      </w:r>
      <w:r w:rsidR="001F7B1A" w:rsidRPr="00907EF8">
        <w:rPr>
          <w:rFonts w:ascii="Arial" w:hAnsi="Arial" w:cs="Arial"/>
          <w:color w:val="auto"/>
          <w:sz w:val="18"/>
        </w:rPr>
        <w:t>(</w:t>
      </w:r>
      <w:r w:rsidR="001F7B1A">
        <w:rPr>
          <w:rFonts w:ascii="Arial" w:hAnsi="Arial" w:cs="Arial"/>
          <w:color w:val="auto"/>
          <w:sz w:val="18"/>
        </w:rPr>
        <w:t>« </w:t>
      </w:r>
      <w:proofErr w:type="spellStart"/>
      <w:r w:rsidR="001F7B1A" w:rsidRPr="001F7B1A">
        <w:rPr>
          <w:rFonts w:ascii="Arial" w:hAnsi="Arial" w:cs="Arial"/>
          <w:color w:val="auto"/>
          <w:sz w:val="18"/>
        </w:rPr>
        <w:t>Historical</w:t>
      </w:r>
      <w:proofErr w:type="spellEnd"/>
      <w:r w:rsidR="001F7B1A" w:rsidRPr="001F7B1A">
        <w:rPr>
          <w:rFonts w:ascii="Arial" w:hAnsi="Arial" w:cs="Arial"/>
          <w:color w:val="auto"/>
          <w:sz w:val="18"/>
        </w:rPr>
        <w:t xml:space="preserve"> GHG </w:t>
      </w:r>
      <w:proofErr w:type="spellStart"/>
      <w:r w:rsidR="001F7B1A" w:rsidRPr="001F7B1A">
        <w:rPr>
          <w:rFonts w:ascii="Arial" w:hAnsi="Arial" w:cs="Arial"/>
          <w:color w:val="auto"/>
          <w:sz w:val="18"/>
        </w:rPr>
        <w:t>emissions</w:t>
      </w:r>
      <w:proofErr w:type="spellEnd"/>
      <w:r w:rsidR="001F7B1A" w:rsidRPr="001F7B1A">
        <w:rPr>
          <w:rFonts w:ascii="Arial" w:hAnsi="Arial" w:cs="Arial"/>
          <w:color w:val="auto"/>
          <w:sz w:val="18"/>
        </w:rPr>
        <w:t xml:space="preserve"> - Breakdown by </w:t>
      </w:r>
      <w:proofErr w:type="spellStart"/>
      <w:r w:rsidR="001F7B1A" w:rsidRPr="001F7B1A">
        <w:rPr>
          <w:rFonts w:ascii="Arial" w:hAnsi="Arial" w:cs="Arial"/>
          <w:color w:val="auto"/>
          <w:sz w:val="18"/>
        </w:rPr>
        <w:t>Sector</w:t>
      </w:r>
      <w:proofErr w:type="spellEnd"/>
      <w:r w:rsidR="001F7B1A">
        <w:rPr>
          <w:rFonts w:ascii="Arial" w:hAnsi="Arial" w:cs="Arial"/>
          <w:color w:val="auto"/>
          <w:sz w:val="18"/>
        </w:rPr>
        <w:t> »</w:t>
      </w:r>
      <w:r w:rsidR="001F7B1A" w:rsidRPr="00907EF8">
        <w:rPr>
          <w:rFonts w:ascii="Arial" w:hAnsi="Arial" w:cs="Arial"/>
          <w:color w:val="auto"/>
          <w:sz w:val="18"/>
        </w:rPr>
        <w:t>)</w:t>
      </w:r>
      <w:r w:rsidR="001F7B1A">
        <w:rPr>
          <w:rFonts w:ascii="Arial" w:hAnsi="Arial" w:cs="Arial"/>
          <w:color w:val="auto"/>
          <w:sz w:val="20"/>
        </w:rPr>
        <w:t xml:space="preserve"> et c</w:t>
      </w:r>
      <w:r w:rsidR="001F7B1A" w:rsidRPr="00051D16">
        <w:rPr>
          <w:rFonts w:ascii="Arial" w:hAnsi="Arial" w:cs="Arial"/>
          <w:color w:val="auto"/>
          <w:sz w:val="20"/>
        </w:rPr>
        <w:t>hoisir</w:t>
      </w:r>
      <w:r w:rsidR="001F7B1A">
        <w:rPr>
          <w:rFonts w:ascii="Arial" w:hAnsi="Arial" w:cs="Arial"/>
          <w:color w:val="auto"/>
          <w:sz w:val="20"/>
        </w:rPr>
        <w:t> :</w:t>
      </w:r>
    </w:p>
    <w:p w:rsidR="001F7B1A" w:rsidRPr="00DD4717" w:rsidRDefault="001F7B1A" w:rsidP="001F7B1A">
      <w:pPr>
        <w:spacing w:after="0"/>
        <w:rPr>
          <w:rFonts w:ascii="Arial" w:hAnsi="Arial" w:cs="Arial"/>
          <w:color w:val="auto"/>
          <w:sz w:val="4"/>
          <w:szCs w:val="4"/>
        </w:rPr>
      </w:pPr>
    </w:p>
    <w:tbl>
      <w:tblPr>
        <w:tblStyle w:val="Grilledutableau"/>
        <w:tblW w:w="0" w:type="auto"/>
        <w:tblInd w:w="108" w:type="dxa"/>
        <w:tblLook w:val="04A0" w:firstRow="1" w:lastRow="0" w:firstColumn="1" w:lastColumn="0" w:noHBand="0" w:noVBand="1"/>
      </w:tblPr>
      <w:tblGrid>
        <w:gridCol w:w="4111"/>
        <w:gridCol w:w="4993"/>
      </w:tblGrid>
      <w:tr w:rsidR="001F7B1A" w:rsidTr="006953BA">
        <w:trPr>
          <w:trHeight w:val="283"/>
        </w:trPr>
        <w:tc>
          <w:tcPr>
            <w:tcW w:w="4111" w:type="dxa"/>
            <w:shd w:val="clear" w:color="auto" w:fill="DAEEF3" w:themeFill="accent5" w:themeFillTint="33"/>
            <w:vAlign w:val="center"/>
          </w:tcPr>
          <w:p w:rsidR="001F7B1A" w:rsidRPr="00E95E86" w:rsidRDefault="001F7B1A" w:rsidP="006953BA">
            <w:pPr>
              <w:spacing w:after="0"/>
              <w:contextualSpacing/>
              <w:jc w:val="left"/>
              <w:rPr>
                <w:rFonts w:ascii="Arial" w:hAnsi="Arial" w:cs="Arial"/>
                <w:color w:val="auto"/>
                <w:sz w:val="16"/>
              </w:rPr>
            </w:pPr>
            <w:r w:rsidRPr="00E95E86">
              <w:rPr>
                <w:rFonts w:ascii="Arial" w:hAnsi="Arial" w:cs="Arial"/>
                <w:b/>
                <w:color w:val="auto"/>
                <w:sz w:val="16"/>
              </w:rPr>
              <w:t>« </w:t>
            </w:r>
            <w:r>
              <w:rPr>
                <w:rFonts w:ascii="Arial" w:hAnsi="Arial" w:cs="Arial"/>
                <w:b/>
                <w:color w:val="auto"/>
                <w:sz w:val="16"/>
              </w:rPr>
              <w:t>Country</w:t>
            </w:r>
            <w:r w:rsidRPr="00E95E86">
              <w:rPr>
                <w:rFonts w:ascii="Arial" w:hAnsi="Arial" w:cs="Arial"/>
                <w:b/>
                <w:color w:val="auto"/>
                <w:sz w:val="16"/>
              </w:rPr>
              <w:t> »</w:t>
            </w:r>
          </w:p>
        </w:tc>
        <w:tc>
          <w:tcPr>
            <w:tcW w:w="4993" w:type="dxa"/>
            <w:vAlign w:val="center"/>
          </w:tcPr>
          <w:p w:rsidR="001F7B1A" w:rsidRPr="00E95E86" w:rsidRDefault="001F7B1A" w:rsidP="006953BA">
            <w:pPr>
              <w:spacing w:after="0"/>
              <w:contextualSpacing/>
              <w:jc w:val="left"/>
              <w:rPr>
                <w:rFonts w:ascii="Arial" w:hAnsi="Arial" w:cs="Arial"/>
                <w:color w:val="auto"/>
                <w:sz w:val="16"/>
              </w:rPr>
            </w:pPr>
            <w:r w:rsidRPr="00E95E86">
              <w:rPr>
                <w:rFonts w:ascii="Arial" w:hAnsi="Arial" w:cs="Arial"/>
                <w:color w:val="auto"/>
                <w:sz w:val="16"/>
              </w:rPr>
              <w:t xml:space="preserve">pays étudié </w:t>
            </w:r>
          </w:p>
        </w:tc>
      </w:tr>
      <w:tr w:rsidR="001F7B1A" w:rsidTr="006953BA">
        <w:trPr>
          <w:trHeight w:val="283"/>
        </w:trPr>
        <w:tc>
          <w:tcPr>
            <w:tcW w:w="4111" w:type="dxa"/>
            <w:shd w:val="clear" w:color="auto" w:fill="DAEEF3" w:themeFill="accent5" w:themeFillTint="33"/>
            <w:vAlign w:val="center"/>
          </w:tcPr>
          <w:p w:rsidR="001F7B1A" w:rsidRPr="00E95E86" w:rsidRDefault="001F7B1A" w:rsidP="006953BA">
            <w:pPr>
              <w:spacing w:after="0"/>
              <w:contextualSpacing/>
              <w:jc w:val="left"/>
              <w:rPr>
                <w:rFonts w:ascii="Arial" w:hAnsi="Arial" w:cs="Arial"/>
                <w:color w:val="auto"/>
                <w:sz w:val="16"/>
              </w:rPr>
            </w:pPr>
            <w:r w:rsidRPr="00E95E86">
              <w:rPr>
                <w:rFonts w:ascii="Arial" w:hAnsi="Arial" w:cs="Arial"/>
                <w:b/>
                <w:color w:val="auto"/>
                <w:sz w:val="16"/>
              </w:rPr>
              <w:t>« </w:t>
            </w:r>
            <w:proofErr w:type="spellStart"/>
            <w:r w:rsidRPr="00DD4717">
              <w:rPr>
                <w:rFonts w:ascii="Arial" w:hAnsi="Arial" w:cs="Arial"/>
                <w:b/>
                <w:color w:val="auto"/>
                <w:sz w:val="16"/>
              </w:rPr>
              <w:t>Years</w:t>
            </w:r>
            <w:proofErr w:type="spellEnd"/>
            <w:r w:rsidRPr="00DD4717">
              <w:rPr>
                <w:rFonts w:ascii="Arial" w:hAnsi="Arial" w:cs="Arial"/>
                <w:b/>
                <w:color w:val="auto"/>
                <w:sz w:val="16"/>
              </w:rPr>
              <w:t xml:space="preserve"> </w:t>
            </w:r>
            <w:proofErr w:type="spellStart"/>
            <w:r w:rsidRPr="00DD4717">
              <w:rPr>
                <w:rFonts w:ascii="Arial" w:hAnsi="Arial" w:cs="Arial"/>
                <w:b/>
                <w:color w:val="auto"/>
                <w:sz w:val="16"/>
              </w:rPr>
              <w:t>Interval</w:t>
            </w:r>
            <w:proofErr w:type="spellEnd"/>
            <w:r w:rsidRPr="00E95E86">
              <w:rPr>
                <w:rFonts w:ascii="Arial" w:hAnsi="Arial" w:cs="Arial"/>
                <w:b/>
                <w:color w:val="auto"/>
                <w:sz w:val="16"/>
              </w:rPr>
              <w:t> »</w:t>
            </w:r>
          </w:p>
        </w:tc>
        <w:tc>
          <w:tcPr>
            <w:tcW w:w="4993" w:type="dxa"/>
            <w:vAlign w:val="center"/>
          </w:tcPr>
          <w:p w:rsidR="001F7B1A" w:rsidRPr="00E95E86" w:rsidRDefault="001F7B1A" w:rsidP="006953BA">
            <w:pPr>
              <w:spacing w:after="0"/>
              <w:contextualSpacing/>
              <w:jc w:val="left"/>
              <w:rPr>
                <w:rFonts w:ascii="Arial" w:hAnsi="Arial" w:cs="Arial"/>
                <w:color w:val="auto"/>
                <w:sz w:val="16"/>
              </w:rPr>
            </w:pPr>
            <w:r w:rsidRPr="00DD4717">
              <w:rPr>
                <w:rFonts w:ascii="Arial" w:hAnsi="Arial" w:cs="Arial"/>
                <w:color w:val="auto"/>
                <w:sz w:val="16"/>
              </w:rPr>
              <w:t>plage temporelle la plus large disponible</w:t>
            </w:r>
          </w:p>
        </w:tc>
      </w:tr>
      <w:tr w:rsidR="001F7B1A" w:rsidTr="006953BA">
        <w:trPr>
          <w:trHeight w:val="283"/>
        </w:trPr>
        <w:tc>
          <w:tcPr>
            <w:tcW w:w="4111" w:type="dxa"/>
            <w:shd w:val="clear" w:color="auto" w:fill="DAEEF3" w:themeFill="accent5" w:themeFillTint="33"/>
            <w:vAlign w:val="center"/>
          </w:tcPr>
          <w:p w:rsidR="001F7B1A" w:rsidRPr="00E95E86" w:rsidRDefault="001F7B1A" w:rsidP="006953BA">
            <w:pPr>
              <w:spacing w:after="0"/>
              <w:contextualSpacing/>
              <w:jc w:val="left"/>
              <w:rPr>
                <w:rFonts w:ascii="Arial" w:hAnsi="Arial" w:cs="Arial"/>
                <w:color w:val="auto"/>
                <w:sz w:val="16"/>
              </w:rPr>
            </w:pPr>
            <w:r w:rsidRPr="00BB1490">
              <w:rPr>
                <w:rFonts w:ascii="Arial" w:hAnsi="Arial" w:cs="Arial"/>
                <w:b/>
                <w:color w:val="auto"/>
                <w:sz w:val="20"/>
              </w:rPr>
              <w:t>« Unit »</w:t>
            </w:r>
          </w:p>
        </w:tc>
        <w:tc>
          <w:tcPr>
            <w:tcW w:w="4993" w:type="dxa"/>
            <w:vAlign w:val="center"/>
          </w:tcPr>
          <w:p w:rsidR="001F7B1A" w:rsidRPr="00E95E86" w:rsidRDefault="001F7B1A" w:rsidP="001F7B1A">
            <w:pPr>
              <w:spacing w:after="0"/>
              <w:contextualSpacing/>
              <w:jc w:val="left"/>
              <w:rPr>
                <w:rFonts w:ascii="Arial" w:hAnsi="Arial" w:cs="Arial"/>
                <w:color w:val="auto"/>
                <w:sz w:val="16"/>
              </w:rPr>
            </w:pPr>
            <w:r>
              <w:rPr>
                <w:rFonts w:ascii="Arial" w:hAnsi="Arial" w:cs="Arial"/>
                <w:color w:val="auto"/>
                <w:sz w:val="16"/>
              </w:rPr>
              <w:t>« </w:t>
            </w:r>
            <w:r>
              <w:rPr>
                <w:rFonts w:ascii="Arial" w:hAnsi="Arial" w:cs="Arial"/>
                <w:b/>
                <w:color w:val="auto"/>
                <w:sz w:val="20"/>
              </w:rPr>
              <w:t>MtCO2eq »</w:t>
            </w:r>
          </w:p>
        </w:tc>
      </w:tr>
    </w:tbl>
    <w:p w:rsidR="001F7B1A" w:rsidRPr="00DD4717" w:rsidRDefault="001F7B1A" w:rsidP="001F7B1A">
      <w:pPr>
        <w:spacing w:after="0"/>
        <w:rPr>
          <w:rFonts w:ascii="Arial" w:hAnsi="Arial" w:cs="Arial"/>
          <w:color w:val="auto"/>
          <w:sz w:val="10"/>
          <w:szCs w:val="10"/>
        </w:rPr>
      </w:pPr>
    </w:p>
    <w:p w:rsidR="00085A17" w:rsidRPr="0037712E" w:rsidRDefault="00085A17" w:rsidP="00574F72">
      <w:pPr>
        <w:spacing w:after="0"/>
        <w:ind w:left="38"/>
        <w:rPr>
          <w:rFonts w:ascii="Arial" w:hAnsi="Arial" w:cs="Arial"/>
          <w:color w:val="auto"/>
          <w:sz w:val="20"/>
        </w:rPr>
      </w:pPr>
      <w:r w:rsidRPr="0037712E">
        <w:rPr>
          <w:rFonts w:ascii="Arial" w:hAnsi="Arial" w:cs="Arial"/>
          <w:color w:val="auto"/>
          <w:sz w:val="20"/>
        </w:rPr>
        <w:t>Cliquer sur « EXPORT &amp; SHARE &gt;  XLS ». Ouvrir (ou enregistrer) le fichier.</w:t>
      </w:r>
    </w:p>
    <w:p w:rsidR="00085A17" w:rsidRPr="00085A17" w:rsidRDefault="00662224" w:rsidP="00574F72">
      <w:pPr>
        <w:spacing w:after="0"/>
        <w:ind w:left="38"/>
        <w:rPr>
          <w:rFonts w:ascii="Arial" w:hAnsi="Arial" w:cs="Arial"/>
          <w:color w:val="auto"/>
          <w:sz w:val="20"/>
        </w:rPr>
      </w:pPr>
      <w:r w:rsidRPr="0037712E">
        <w:rPr>
          <w:rFonts w:ascii="Arial" w:hAnsi="Arial" w:cs="Arial"/>
          <w:color w:val="auto"/>
          <w:sz w:val="20"/>
        </w:rPr>
        <w:t>Pour chaque secteur d’activité</w:t>
      </w:r>
      <w:r w:rsidR="00085A17" w:rsidRPr="0037712E">
        <w:rPr>
          <w:rFonts w:ascii="Arial" w:hAnsi="Arial" w:cs="Arial"/>
          <w:color w:val="auto"/>
          <w:sz w:val="20"/>
        </w:rPr>
        <w:t xml:space="preserve">, copier les données dans le fichier téléchargé puis les coller (Collage Spécial : « Coller : Valeurs » + cocher « Transposé ») dans le fichier </w:t>
      </w:r>
      <w:proofErr w:type="spellStart"/>
      <w:r w:rsidR="00085A17" w:rsidRPr="0037712E">
        <w:rPr>
          <w:rFonts w:ascii="Arial" w:hAnsi="Arial" w:cs="Arial"/>
          <w:color w:val="auto"/>
          <w:sz w:val="20"/>
        </w:rPr>
        <w:t>xls</w:t>
      </w:r>
      <w:proofErr w:type="spellEnd"/>
      <w:r w:rsidR="00085A17" w:rsidRPr="0037712E">
        <w:rPr>
          <w:rFonts w:ascii="Arial" w:hAnsi="Arial" w:cs="Arial"/>
          <w:color w:val="auto"/>
          <w:sz w:val="20"/>
        </w:rPr>
        <w:t>.</w:t>
      </w:r>
    </w:p>
    <w:p w:rsidR="00085A17" w:rsidRDefault="00085A17" w:rsidP="00574F72">
      <w:pPr>
        <w:spacing w:after="0"/>
        <w:ind w:left="38"/>
        <w:rPr>
          <w:rFonts w:ascii="Arial" w:hAnsi="Arial" w:cs="Arial"/>
          <w:color w:val="auto"/>
          <w:sz w:val="20"/>
        </w:rPr>
      </w:pPr>
      <w:r w:rsidRPr="005C71E6">
        <w:rPr>
          <w:rFonts w:ascii="Arial" w:hAnsi="Arial" w:cs="Arial"/>
          <w:color w:val="auto"/>
          <w:sz w:val="20"/>
        </w:rPr>
        <w:t>Modifier, si nécessaire, l’intitulé des lignes et/ou ajouter/supprimer des lignes (voir Annexe).</w:t>
      </w:r>
    </w:p>
    <w:p w:rsidR="00AB4736" w:rsidRPr="00436220" w:rsidRDefault="00436220" w:rsidP="00AB4736">
      <w:pPr>
        <w:spacing w:after="0"/>
        <w:rPr>
          <w:rFonts w:ascii="Arial" w:hAnsi="Arial" w:cs="Arial"/>
          <w:i/>
          <w:color w:val="auto"/>
          <w:sz w:val="16"/>
        </w:rPr>
      </w:pPr>
      <w:r w:rsidRPr="00436220">
        <w:rPr>
          <w:rFonts w:ascii="Arial" w:hAnsi="Arial" w:cs="Arial"/>
          <w:i/>
          <w:color w:val="auto"/>
          <w:sz w:val="16"/>
          <w:highlight w:val="green"/>
        </w:rPr>
        <w:t>A faire : i</w:t>
      </w:r>
      <w:r w:rsidR="00AB4736" w:rsidRPr="00436220">
        <w:rPr>
          <w:rFonts w:ascii="Arial" w:hAnsi="Arial" w:cs="Arial"/>
          <w:i/>
          <w:color w:val="auto"/>
          <w:sz w:val="16"/>
          <w:highlight w:val="green"/>
        </w:rPr>
        <w:t>soler les UTCF dans une ligne à part et calculer les pourcentages pour les émissions "positives" uniquement (le préciser dans le libellé de la ligne).</w:t>
      </w:r>
    </w:p>
    <w:p w:rsidR="00051D16" w:rsidRPr="00051D16" w:rsidRDefault="00051D16"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 xml:space="preserve">Ligne « Contribution aux </w:t>
      </w:r>
      <w:r w:rsidR="00896DF2" w:rsidRPr="00896DF2">
        <w:rPr>
          <w:rFonts w:ascii="Arial" w:eastAsiaTheme="majorEastAsia" w:hAnsi="Arial" w:cs="Arial"/>
          <w:b/>
          <w:bCs/>
          <w:color w:val="005995"/>
          <w:u w:val="single"/>
        </w:rPr>
        <w:t>émissions</w:t>
      </w:r>
      <w:r w:rsidRPr="00896DF2">
        <w:rPr>
          <w:rFonts w:ascii="Arial" w:eastAsiaTheme="majorEastAsia" w:hAnsi="Arial" w:cs="Arial"/>
          <w:b/>
          <w:bCs/>
          <w:color w:val="005995"/>
          <w:u w:val="single"/>
        </w:rPr>
        <w:t xml:space="preserve"> GES monde »</w:t>
      </w:r>
    </w:p>
    <w:p w:rsidR="00051D16" w:rsidRPr="00436220" w:rsidRDefault="00436220" w:rsidP="00442257">
      <w:pPr>
        <w:spacing w:after="0"/>
        <w:rPr>
          <w:rFonts w:ascii="Arial" w:hAnsi="Arial" w:cs="Arial"/>
          <w:color w:val="auto"/>
          <w:sz w:val="16"/>
          <w:szCs w:val="16"/>
          <w:highlight w:val="green"/>
        </w:rPr>
      </w:pPr>
      <w:r w:rsidRPr="00436220">
        <w:rPr>
          <w:rFonts w:ascii="Arial" w:hAnsi="Arial" w:cs="Arial"/>
          <w:color w:val="auto"/>
          <w:sz w:val="16"/>
          <w:szCs w:val="16"/>
          <w:highlight w:val="green"/>
        </w:rPr>
        <w:t>A faire : saisir</w:t>
      </w:r>
      <w:r w:rsidR="00442257" w:rsidRPr="00436220">
        <w:rPr>
          <w:rFonts w:ascii="Arial" w:hAnsi="Arial" w:cs="Arial"/>
          <w:color w:val="auto"/>
          <w:sz w:val="16"/>
          <w:szCs w:val="16"/>
          <w:highlight w:val="green"/>
        </w:rPr>
        <w:t xml:space="preserve"> en dur les données GES monde et calculer automatiquement l'historique avec (sur une ligne masquée).</w:t>
      </w:r>
    </w:p>
    <w:p w:rsidR="00442257" w:rsidRPr="00051D16" w:rsidRDefault="00442257"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 xml:space="preserve">Ligne « Contribution aux </w:t>
      </w:r>
      <w:r w:rsidR="00896DF2" w:rsidRPr="00896DF2">
        <w:rPr>
          <w:rFonts w:ascii="Arial" w:eastAsiaTheme="majorEastAsia" w:hAnsi="Arial" w:cs="Arial"/>
          <w:b/>
          <w:bCs/>
          <w:color w:val="005995"/>
          <w:u w:val="single"/>
        </w:rPr>
        <w:t>émissions</w:t>
      </w:r>
      <w:r w:rsidRPr="00896DF2">
        <w:rPr>
          <w:rFonts w:ascii="Arial" w:eastAsiaTheme="majorEastAsia" w:hAnsi="Arial" w:cs="Arial"/>
          <w:b/>
          <w:bCs/>
          <w:color w:val="005995"/>
          <w:u w:val="single"/>
        </w:rPr>
        <w:t xml:space="preserve"> GES EU28 »</w:t>
      </w:r>
    </w:p>
    <w:p w:rsidR="00442257" w:rsidRPr="00436220" w:rsidRDefault="00436220" w:rsidP="00442257">
      <w:pPr>
        <w:spacing w:after="0"/>
        <w:rPr>
          <w:rFonts w:ascii="Arial" w:hAnsi="Arial" w:cs="Arial"/>
          <w:color w:val="auto"/>
          <w:sz w:val="16"/>
          <w:szCs w:val="16"/>
          <w:highlight w:val="green"/>
        </w:rPr>
      </w:pPr>
      <w:r w:rsidRPr="00436220">
        <w:rPr>
          <w:rFonts w:ascii="Arial" w:hAnsi="Arial" w:cs="Arial"/>
          <w:color w:val="auto"/>
          <w:sz w:val="16"/>
          <w:szCs w:val="16"/>
          <w:highlight w:val="green"/>
        </w:rPr>
        <w:t>A faire : saisir</w:t>
      </w:r>
      <w:r w:rsidR="00442257" w:rsidRPr="00436220">
        <w:rPr>
          <w:rFonts w:ascii="Arial" w:hAnsi="Arial" w:cs="Arial"/>
          <w:color w:val="auto"/>
          <w:sz w:val="16"/>
          <w:szCs w:val="16"/>
          <w:highlight w:val="green"/>
        </w:rPr>
        <w:t xml:space="preserve"> en dur les données GES UE et calculer automatiquement l'historique avec (sur une ligne masquée).</w:t>
      </w:r>
    </w:p>
    <w:p w:rsidR="009D19C4" w:rsidRPr="00051D16" w:rsidRDefault="009D19C4"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Emissions GES par habitant »</w:t>
      </w:r>
    </w:p>
    <w:p w:rsidR="00C42510" w:rsidRPr="001D1B5D" w:rsidRDefault="00C42510" w:rsidP="00C42510">
      <w:pPr>
        <w:spacing w:after="0"/>
        <w:ind w:left="38"/>
        <w:rPr>
          <w:rFonts w:ascii="Arial" w:hAnsi="Arial" w:cs="Arial"/>
          <w:color w:val="auto"/>
          <w:sz w:val="20"/>
        </w:rPr>
      </w:pPr>
      <w:r w:rsidRPr="001D1B5D">
        <w:rPr>
          <w:rFonts w:ascii="Arial" w:hAnsi="Arial" w:cs="Arial"/>
          <w:color w:val="auto"/>
          <w:sz w:val="20"/>
        </w:rPr>
        <w:t xml:space="preserve">Cet indicateur est calculé </w:t>
      </w:r>
      <w:r>
        <w:rPr>
          <w:rFonts w:ascii="Arial" w:hAnsi="Arial" w:cs="Arial"/>
          <w:color w:val="auto"/>
          <w:sz w:val="20"/>
        </w:rPr>
        <w:t xml:space="preserve">à partir </w:t>
      </w:r>
      <w:r w:rsidRPr="001D1B5D">
        <w:rPr>
          <w:rFonts w:ascii="Arial" w:hAnsi="Arial" w:cs="Arial"/>
          <w:color w:val="auto"/>
          <w:sz w:val="20"/>
        </w:rPr>
        <w:t xml:space="preserve">des données </w:t>
      </w:r>
      <w:r>
        <w:rPr>
          <w:rFonts w:ascii="Arial" w:hAnsi="Arial" w:cs="Arial"/>
          <w:color w:val="auto"/>
          <w:sz w:val="20"/>
        </w:rPr>
        <w:t>Data Portal et Banque Mondiale</w:t>
      </w:r>
      <w:r w:rsidRPr="001D1B5D">
        <w:rPr>
          <w:rFonts w:ascii="Arial" w:hAnsi="Arial" w:cs="Arial"/>
          <w:color w:val="auto"/>
          <w:sz w:val="20"/>
        </w:rPr>
        <w:t xml:space="preserve"> (</w:t>
      </w:r>
      <w:r>
        <w:rPr>
          <w:rFonts w:ascii="Arial" w:hAnsi="Arial" w:cs="Arial"/>
          <w:color w:val="auto"/>
          <w:sz w:val="20"/>
        </w:rPr>
        <w:t>ligne « </w:t>
      </w:r>
      <w:r w:rsidRPr="00C42510">
        <w:rPr>
          <w:rFonts w:ascii="Arial" w:hAnsi="Arial" w:cs="Arial"/>
          <w:color w:val="auto"/>
          <w:sz w:val="20"/>
        </w:rPr>
        <w:t>Emissions GES</w:t>
      </w:r>
      <w:r>
        <w:rPr>
          <w:rFonts w:ascii="Arial" w:hAnsi="Arial" w:cs="Arial"/>
          <w:color w:val="auto"/>
          <w:sz w:val="20"/>
        </w:rPr>
        <w:t> »  / ligne « </w:t>
      </w:r>
      <w:r w:rsidRPr="00C42510">
        <w:rPr>
          <w:rFonts w:ascii="Arial" w:hAnsi="Arial" w:cs="Arial"/>
          <w:color w:val="auto"/>
          <w:sz w:val="20"/>
        </w:rPr>
        <w:t>Population</w:t>
      </w:r>
      <w:r>
        <w:rPr>
          <w:rFonts w:ascii="Arial" w:hAnsi="Arial" w:cs="Arial"/>
          <w:color w:val="auto"/>
          <w:sz w:val="20"/>
        </w:rPr>
        <w:t> »)</w:t>
      </w:r>
      <w:r>
        <w:rPr>
          <w:rStyle w:val="Appelnotedebasdep"/>
          <w:rFonts w:ascii="Arial" w:hAnsi="Arial" w:cs="Arial"/>
          <w:color w:val="auto"/>
          <w:sz w:val="20"/>
        </w:rPr>
        <w:footnoteReference w:id="13"/>
      </w:r>
      <w:r>
        <w:rPr>
          <w:rFonts w:ascii="Arial" w:hAnsi="Arial" w:cs="Arial"/>
          <w:color w:val="auto"/>
          <w:sz w:val="20"/>
        </w:rPr>
        <w:t>.</w:t>
      </w:r>
    </w:p>
    <w:p w:rsidR="0074756A" w:rsidRPr="00051D16" w:rsidRDefault="0074756A" w:rsidP="00C42510">
      <w:pPr>
        <w:spacing w:after="0"/>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lastRenderedPageBreak/>
        <w:t>Ligne « Emissions GES par unité de PIB »</w:t>
      </w:r>
    </w:p>
    <w:p w:rsidR="00721E35" w:rsidRPr="001D1B5D" w:rsidRDefault="00721E35" w:rsidP="00721E35">
      <w:pPr>
        <w:spacing w:after="0"/>
        <w:ind w:left="38"/>
        <w:rPr>
          <w:rFonts w:ascii="Arial" w:hAnsi="Arial" w:cs="Arial"/>
          <w:color w:val="auto"/>
          <w:sz w:val="20"/>
        </w:rPr>
      </w:pPr>
      <w:r w:rsidRPr="001D1B5D">
        <w:rPr>
          <w:rFonts w:ascii="Arial" w:hAnsi="Arial" w:cs="Arial"/>
          <w:color w:val="auto"/>
          <w:sz w:val="20"/>
        </w:rPr>
        <w:t xml:space="preserve">Cet indicateur est calculé </w:t>
      </w:r>
      <w:r>
        <w:rPr>
          <w:rFonts w:ascii="Arial" w:hAnsi="Arial" w:cs="Arial"/>
          <w:color w:val="auto"/>
          <w:sz w:val="20"/>
        </w:rPr>
        <w:t xml:space="preserve">à partir </w:t>
      </w:r>
      <w:r w:rsidRPr="001D1B5D">
        <w:rPr>
          <w:rFonts w:ascii="Arial" w:hAnsi="Arial" w:cs="Arial"/>
          <w:color w:val="auto"/>
          <w:sz w:val="20"/>
        </w:rPr>
        <w:t xml:space="preserve">des données </w:t>
      </w:r>
      <w:r>
        <w:rPr>
          <w:rFonts w:ascii="Arial" w:hAnsi="Arial" w:cs="Arial"/>
          <w:color w:val="auto"/>
          <w:sz w:val="20"/>
        </w:rPr>
        <w:t>Data Portal et Banque Mondiale</w:t>
      </w:r>
      <w:r w:rsidRPr="001D1B5D">
        <w:rPr>
          <w:rFonts w:ascii="Arial" w:hAnsi="Arial" w:cs="Arial"/>
          <w:color w:val="auto"/>
          <w:sz w:val="20"/>
        </w:rPr>
        <w:t xml:space="preserve"> (</w:t>
      </w:r>
      <w:r>
        <w:rPr>
          <w:rFonts w:ascii="Arial" w:hAnsi="Arial" w:cs="Arial"/>
          <w:color w:val="auto"/>
          <w:sz w:val="20"/>
        </w:rPr>
        <w:t>ligne « </w:t>
      </w:r>
      <w:r w:rsidRPr="00C42510">
        <w:rPr>
          <w:rFonts w:ascii="Arial" w:hAnsi="Arial" w:cs="Arial"/>
          <w:color w:val="auto"/>
          <w:sz w:val="20"/>
        </w:rPr>
        <w:t>Emissions GES</w:t>
      </w:r>
      <w:r>
        <w:rPr>
          <w:rFonts w:ascii="Arial" w:hAnsi="Arial" w:cs="Arial"/>
          <w:color w:val="auto"/>
          <w:sz w:val="20"/>
        </w:rPr>
        <w:t> »  / ligne « PIB »)</w:t>
      </w:r>
      <w:r>
        <w:rPr>
          <w:rStyle w:val="Appelnotedebasdep"/>
          <w:rFonts w:ascii="Arial" w:hAnsi="Arial" w:cs="Arial"/>
          <w:color w:val="auto"/>
          <w:sz w:val="20"/>
        </w:rPr>
        <w:footnoteReference w:id="14"/>
      </w:r>
      <w:r>
        <w:rPr>
          <w:rFonts w:ascii="Arial" w:hAnsi="Arial" w:cs="Arial"/>
          <w:color w:val="auto"/>
          <w:sz w:val="20"/>
        </w:rPr>
        <w:t>.</w:t>
      </w:r>
    </w:p>
    <w:p w:rsidR="0074756A" w:rsidRPr="00051D16" w:rsidRDefault="0074756A" w:rsidP="00574F72">
      <w:pPr>
        <w:spacing w:after="0"/>
        <w:ind w:left="398"/>
        <w:contextualSpacing/>
        <w:rPr>
          <w:rFonts w:ascii="Arial" w:hAnsi="Arial" w:cs="Arial"/>
          <w:color w:val="auto"/>
          <w:sz w:val="20"/>
        </w:rPr>
      </w:pPr>
    </w:p>
    <w:p w:rsidR="00280529" w:rsidRPr="00896DF2" w:rsidRDefault="00051D16" w:rsidP="00574F72">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 « Contenu carbone d'un kWh »</w:t>
      </w:r>
    </w:p>
    <w:p w:rsidR="00051D16" w:rsidRPr="00436220" w:rsidRDefault="00436220" w:rsidP="00934716">
      <w:pPr>
        <w:spacing w:after="200"/>
        <w:rPr>
          <w:rFonts w:ascii="Arial" w:hAnsi="Arial" w:cs="Arial"/>
          <w:i/>
          <w:color w:val="auto"/>
          <w:sz w:val="16"/>
        </w:rPr>
      </w:pPr>
      <w:r w:rsidRPr="00436220">
        <w:rPr>
          <w:rFonts w:ascii="Arial" w:hAnsi="Arial" w:cs="Arial"/>
          <w:i/>
          <w:color w:val="auto"/>
          <w:sz w:val="16"/>
          <w:highlight w:val="yellow"/>
        </w:rPr>
        <w:t>Méthode de calcul à déterminer.</w:t>
      </w:r>
    </w:p>
    <w:p w:rsidR="00E540D1" w:rsidRDefault="00E540D1" w:rsidP="00E540D1">
      <w:pPr>
        <w:spacing w:after="0"/>
        <w:ind w:left="38"/>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Ligne</w:t>
      </w:r>
      <w:r>
        <w:rPr>
          <w:rFonts w:ascii="Arial" w:eastAsiaTheme="majorEastAsia" w:hAnsi="Arial" w:cs="Arial"/>
          <w:b/>
          <w:bCs/>
          <w:color w:val="005995"/>
          <w:u w:val="single"/>
        </w:rPr>
        <w:t>s</w:t>
      </w:r>
      <w:r w:rsidRPr="00896DF2">
        <w:rPr>
          <w:rFonts w:ascii="Arial" w:eastAsiaTheme="majorEastAsia" w:hAnsi="Arial" w:cs="Arial"/>
          <w:b/>
          <w:bCs/>
          <w:color w:val="005995"/>
          <w:u w:val="single"/>
        </w:rPr>
        <w:t xml:space="preserve"> </w:t>
      </w:r>
      <w:r>
        <w:rPr>
          <w:rFonts w:ascii="Arial" w:eastAsiaTheme="majorEastAsia" w:hAnsi="Arial" w:cs="Arial"/>
          <w:b/>
          <w:bCs/>
          <w:color w:val="005995"/>
          <w:u w:val="single"/>
        </w:rPr>
        <w:t>TRANSPORTS, BATIMENTS, AGRICULTURE et INDUSTRIE</w:t>
      </w:r>
    </w:p>
    <w:p w:rsidR="00E540D1" w:rsidRPr="00436220" w:rsidRDefault="00436220" w:rsidP="00E540D1">
      <w:pPr>
        <w:spacing w:after="0"/>
        <w:ind w:left="38"/>
        <w:contextualSpacing/>
        <w:rPr>
          <w:rFonts w:ascii="Arial" w:hAnsi="Arial" w:cs="Arial"/>
          <w:i/>
          <w:color w:val="auto"/>
          <w:sz w:val="16"/>
          <w:highlight w:val="yellow"/>
        </w:rPr>
      </w:pPr>
      <w:r>
        <w:rPr>
          <w:rFonts w:ascii="Arial" w:hAnsi="Arial" w:cs="Arial"/>
          <w:i/>
          <w:color w:val="auto"/>
          <w:sz w:val="16"/>
          <w:highlight w:val="yellow"/>
        </w:rPr>
        <w:t xml:space="preserve">A </w:t>
      </w:r>
      <w:r w:rsidRPr="00436220">
        <w:rPr>
          <w:rFonts w:ascii="Arial" w:hAnsi="Arial" w:cs="Arial"/>
          <w:i/>
          <w:color w:val="auto"/>
          <w:sz w:val="16"/>
          <w:highlight w:val="yellow"/>
        </w:rPr>
        <w:t>compléter ultérieurement…</w:t>
      </w:r>
    </w:p>
    <w:p w:rsidR="00E540D1" w:rsidRDefault="00E540D1" w:rsidP="00934716">
      <w:pPr>
        <w:spacing w:after="200"/>
        <w:rPr>
          <w:rFonts w:ascii="Arial" w:hAnsi="Arial" w:cs="Arial"/>
          <w:color w:val="auto"/>
          <w:sz w:val="20"/>
        </w:rPr>
      </w:pPr>
    </w:p>
    <w:p w:rsidR="00E540D1" w:rsidRPr="00051D16" w:rsidRDefault="00E540D1" w:rsidP="00934716">
      <w:pPr>
        <w:spacing w:after="200"/>
        <w:rPr>
          <w:rFonts w:ascii="Arial" w:hAnsi="Arial" w:cs="Arial"/>
          <w:color w:val="auto"/>
          <w:sz w:val="20"/>
        </w:rPr>
      </w:pPr>
    </w:p>
    <w:p w:rsidR="00ED140B" w:rsidRDefault="00ED140B">
      <w:pPr>
        <w:spacing w:after="200"/>
        <w:jc w:val="left"/>
        <w:rPr>
          <w:rFonts w:ascii="Arial" w:eastAsiaTheme="minorEastAsia" w:hAnsi="Arial" w:cs="Arial"/>
          <w:b/>
          <w:bCs/>
          <w:noProof/>
          <w:color w:val="D67234"/>
          <w:sz w:val="28"/>
          <w:szCs w:val="32"/>
          <w:lang w:eastAsia="fr-FR"/>
        </w:rPr>
      </w:pPr>
      <w:r>
        <w:rPr>
          <w:rFonts w:ascii="Arial" w:hAnsi="Arial" w:cs="Arial"/>
          <w:sz w:val="28"/>
        </w:rPr>
        <w:br w:type="page"/>
      </w:r>
    </w:p>
    <w:p w:rsidR="00051D16" w:rsidRPr="00051D16" w:rsidRDefault="00051D16" w:rsidP="001A20F5">
      <w:pPr>
        <w:pStyle w:val="Titre1"/>
        <w:rPr>
          <w:rFonts w:ascii="Arial" w:hAnsi="Arial" w:cs="Arial"/>
          <w:sz w:val="28"/>
        </w:rPr>
      </w:pPr>
      <w:r w:rsidRPr="00051D16">
        <w:rPr>
          <w:rFonts w:ascii="Arial" w:hAnsi="Arial" w:cs="Arial"/>
          <w:sz w:val="28"/>
        </w:rPr>
        <w:lastRenderedPageBreak/>
        <w:t>ANNEXE</w:t>
      </w:r>
    </w:p>
    <w:p w:rsidR="00051D16" w:rsidRPr="00896DF2" w:rsidRDefault="00051D16" w:rsidP="00574F72">
      <w:pPr>
        <w:spacing w:after="0"/>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 xml:space="preserve">Format des nombres dans </w:t>
      </w:r>
      <w:hyperlink r:id="rId41" w:history="1">
        <w:r w:rsidRPr="00896DF2">
          <w:rPr>
            <w:rFonts w:ascii="Arial" w:eastAsiaTheme="majorEastAsia" w:hAnsi="Arial" w:cs="Arial"/>
            <w:b/>
            <w:bCs/>
            <w:color w:val="005995"/>
            <w:u w:val="single"/>
          </w:rPr>
          <w:t xml:space="preserve">World </w:t>
        </w:r>
        <w:proofErr w:type="spellStart"/>
        <w:r w:rsidRPr="00896DF2">
          <w:rPr>
            <w:rFonts w:ascii="Arial" w:eastAsiaTheme="majorEastAsia" w:hAnsi="Arial" w:cs="Arial"/>
            <w:b/>
            <w:bCs/>
            <w:color w:val="005995"/>
            <w:u w:val="single"/>
          </w:rPr>
          <w:t>DataBank</w:t>
        </w:r>
        <w:proofErr w:type="spellEnd"/>
        <w:r w:rsidRPr="00896DF2">
          <w:rPr>
            <w:rFonts w:ascii="Arial" w:eastAsiaTheme="majorEastAsia" w:hAnsi="Arial" w:cs="Arial"/>
            <w:b/>
            <w:bCs/>
            <w:color w:val="005995"/>
            <w:u w:val="single"/>
          </w:rPr>
          <w:t xml:space="preserve"> de la Banque Mondiale</w:t>
        </w:r>
      </w:hyperlink>
    </w:p>
    <w:p w:rsidR="00051D16" w:rsidRPr="00051D16" w:rsidRDefault="00051D16" w:rsidP="00574F72">
      <w:pPr>
        <w:spacing w:after="0"/>
        <w:rPr>
          <w:rFonts w:ascii="Arial" w:hAnsi="Arial" w:cs="Arial"/>
          <w:color w:val="auto"/>
          <w:sz w:val="20"/>
        </w:rPr>
      </w:pPr>
      <w:r w:rsidRPr="00051D16">
        <w:rPr>
          <w:rFonts w:ascii="Arial" w:hAnsi="Arial" w:cs="Arial"/>
          <w:color w:val="auto"/>
          <w:sz w:val="20"/>
        </w:rPr>
        <w:t>Aller dans « </w:t>
      </w:r>
      <w:r w:rsidR="00A14D63">
        <w:rPr>
          <w:rFonts w:ascii="Arial" w:hAnsi="Arial" w:cs="Arial"/>
          <w:b/>
          <w:color w:val="auto"/>
          <w:sz w:val="20"/>
        </w:rPr>
        <w:t>DISPOSITION</w:t>
      </w:r>
      <w:r w:rsidRPr="00051D16">
        <w:rPr>
          <w:rFonts w:ascii="Arial" w:hAnsi="Arial" w:cs="Arial"/>
          <w:color w:val="auto"/>
          <w:sz w:val="20"/>
        </w:rPr>
        <w:t xml:space="preserve"> » </w:t>
      </w:r>
      <w:r w:rsidRPr="00051D16">
        <w:rPr>
          <w:rFonts w:ascii="Arial" w:hAnsi="Arial" w:cs="Arial"/>
          <w:color w:val="auto"/>
          <w:sz w:val="18"/>
        </w:rPr>
        <w:t>(</w:t>
      </w:r>
      <w:r w:rsidR="00A14D63">
        <w:rPr>
          <w:rFonts w:ascii="Arial" w:hAnsi="Arial" w:cs="Arial"/>
          <w:color w:val="auto"/>
          <w:sz w:val="18"/>
        </w:rPr>
        <w:t>menu à gauche</w:t>
      </w:r>
      <w:r w:rsidRPr="00051D16">
        <w:rPr>
          <w:rFonts w:ascii="Arial" w:hAnsi="Arial" w:cs="Arial"/>
          <w:color w:val="auto"/>
          <w:sz w:val="18"/>
        </w:rPr>
        <w:t>)</w:t>
      </w:r>
      <w:r w:rsidRPr="00051D16">
        <w:rPr>
          <w:rFonts w:ascii="Arial" w:hAnsi="Arial" w:cs="Arial"/>
          <w:color w:val="auto"/>
          <w:sz w:val="20"/>
        </w:rPr>
        <w:t>, puis dans « </w:t>
      </w:r>
      <w:r w:rsidR="00A14D63" w:rsidRPr="00051D16">
        <w:rPr>
          <w:rFonts w:ascii="Arial" w:hAnsi="Arial" w:cs="Arial"/>
          <w:b/>
          <w:color w:val="auto"/>
          <w:sz w:val="20"/>
        </w:rPr>
        <w:t>Format Des Nombres</w:t>
      </w:r>
      <w:r w:rsidRPr="00051D16">
        <w:rPr>
          <w:rFonts w:ascii="Arial" w:hAnsi="Arial" w:cs="Arial"/>
          <w:color w:val="auto"/>
          <w:sz w:val="20"/>
        </w:rPr>
        <w:t> », décocher l’option « </w:t>
      </w:r>
      <w:r w:rsidRPr="00051D16">
        <w:rPr>
          <w:rFonts w:ascii="Arial" w:hAnsi="Arial" w:cs="Arial"/>
          <w:b/>
          <w:color w:val="auto"/>
          <w:sz w:val="20"/>
        </w:rPr>
        <w:t>Séparer les milliers par des virgules</w:t>
      </w:r>
      <w:r w:rsidR="00A14D63">
        <w:rPr>
          <w:rFonts w:ascii="Arial" w:hAnsi="Arial" w:cs="Arial"/>
          <w:color w:val="auto"/>
          <w:sz w:val="20"/>
        </w:rPr>
        <w:t> »</w:t>
      </w:r>
    </w:p>
    <w:p w:rsidR="00051D16" w:rsidRDefault="00051D16" w:rsidP="00574F72">
      <w:pPr>
        <w:spacing w:after="0"/>
        <w:rPr>
          <w:rFonts w:ascii="Arial" w:hAnsi="Arial" w:cs="Arial"/>
          <w:color w:val="auto"/>
          <w:sz w:val="20"/>
        </w:rPr>
      </w:pPr>
      <w:r w:rsidRPr="00051D16">
        <w:rPr>
          <w:rFonts w:ascii="Arial" w:hAnsi="Arial" w:cs="Arial"/>
          <w:color w:val="auto"/>
          <w:sz w:val="20"/>
          <w:u w:val="single"/>
        </w:rPr>
        <w:t>Cliquer sur « </w:t>
      </w:r>
      <w:r w:rsidRPr="00051D16">
        <w:rPr>
          <w:rFonts w:ascii="Arial" w:hAnsi="Arial" w:cs="Arial"/>
          <w:b/>
          <w:color w:val="auto"/>
          <w:sz w:val="20"/>
          <w:u w:val="single"/>
        </w:rPr>
        <w:t>Appliquer les modifications</w:t>
      </w:r>
      <w:r w:rsidRPr="00051D16">
        <w:rPr>
          <w:rFonts w:ascii="Arial" w:hAnsi="Arial" w:cs="Arial"/>
          <w:color w:val="auto"/>
          <w:sz w:val="20"/>
          <w:u w:val="single"/>
        </w:rPr>
        <w:t> »</w:t>
      </w:r>
      <w:r w:rsidRPr="00051D16">
        <w:rPr>
          <w:rFonts w:ascii="Arial" w:hAnsi="Arial" w:cs="Arial"/>
          <w:color w:val="auto"/>
          <w:sz w:val="20"/>
        </w:rPr>
        <w:t xml:space="preserve"> </w:t>
      </w:r>
      <w:r w:rsidRPr="00051D16">
        <w:rPr>
          <w:rFonts w:ascii="Arial" w:hAnsi="Arial" w:cs="Arial"/>
          <w:color w:val="auto"/>
          <w:sz w:val="18"/>
        </w:rPr>
        <w:t>(sous « OPTIONS POUR TABLEAUX »)</w:t>
      </w:r>
      <w:r w:rsidRPr="00051D16">
        <w:rPr>
          <w:rFonts w:ascii="Arial" w:hAnsi="Arial" w:cs="Arial"/>
          <w:color w:val="auto"/>
          <w:sz w:val="20"/>
        </w:rPr>
        <w:t xml:space="preserve">, pour que les </w:t>
      </w:r>
      <w:proofErr w:type="spellStart"/>
      <w:r w:rsidRPr="00051D16">
        <w:rPr>
          <w:rFonts w:ascii="Arial" w:hAnsi="Arial" w:cs="Arial"/>
          <w:color w:val="auto"/>
          <w:sz w:val="20"/>
        </w:rPr>
        <w:t>modifs</w:t>
      </w:r>
      <w:proofErr w:type="spellEnd"/>
      <w:r w:rsidRPr="00051D16">
        <w:rPr>
          <w:rFonts w:ascii="Arial" w:hAnsi="Arial" w:cs="Arial"/>
          <w:color w:val="auto"/>
          <w:sz w:val="20"/>
        </w:rPr>
        <w:t xml:space="preserve"> soient prises en compte.</w:t>
      </w:r>
    </w:p>
    <w:p w:rsidR="00A14D63" w:rsidRPr="00051D16" w:rsidRDefault="00A14D63" w:rsidP="00574F72">
      <w:pPr>
        <w:spacing w:after="200"/>
        <w:rPr>
          <w:rFonts w:ascii="Arial" w:hAnsi="Arial" w:cs="Arial"/>
          <w:color w:val="auto"/>
          <w:sz w:val="20"/>
        </w:rPr>
      </w:pPr>
      <w:r w:rsidRPr="00A14D63">
        <w:rPr>
          <w:noProof/>
          <w:lang w:eastAsia="fr-FR"/>
        </w:rPr>
        <w:drawing>
          <wp:inline distT="0" distB="0" distL="0" distR="0">
            <wp:extent cx="5760464" cy="2733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cstate="print"/>
                    <a:srcRect t="15588"/>
                    <a:stretch/>
                  </pic:blipFill>
                  <pic:spPr bwMode="auto">
                    <a:xfrm>
                      <a:off x="0" y="0"/>
                      <a:ext cx="5760720" cy="2733797"/>
                    </a:xfrm>
                    <a:prstGeom prst="rect">
                      <a:avLst/>
                    </a:prstGeom>
                    <a:ln>
                      <a:noFill/>
                    </a:ln>
                    <a:extLst>
                      <a:ext uri="{53640926-AAD7-44D8-BBD7-CCE9431645EC}">
                        <a14:shadowObscured xmlns:a14="http://schemas.microsoft.com/office/drawing/2010/main"/>
                      </a:ext>
                    </a:extLst>
                  </pic:spPr>
                </pic:pic>
              </a:graphicData>
            </a:graphic>
          </wp:inline>
        </w:drawing>
      </w:r>
    </w:p>
    <w:p w:rsidR="00051D16" w:rsidRPr="00896DF2" w:rsidRDefault="00051D16" w:rsidP="00574F72">
      <w:pPr>
        <w:spacing w:after="0"/>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Format des extractions Excel dans Eurostat</w:t>
      </w:r>
    </w:p>
    <w:p w:rsidR="00051D16" w:rsidRPr="00051D16" w:rsidRDefault="00051D16" w:rsidP="00574F72">
      <w:pPr>
        <w:spacing w:after="200"/>
        <w:rPr>
          <w:rFonts w:ascii="Arial" w:hAnsi="Arial" w:cs="Arial"/>
          <w:color w:val="auto"/>
          <w:sz w:val="20"/>
        </w:rPr>
      </w:pPr>
      <w:r w:rsidRPr="00051D16">
        <w:rPr>
          <w:rFonts w:ascii="Arial" w:hAnsi="Arial" w:cs="Arial"/>
          <w:color w:val="auto"/>
          <w:sz w:val="20"/>
        </w:rPr>
        <w:t>Avant de cliquer sur « Télécharger au format Excel », bien penser à cocher « Extraction complète » et « </w:t>
      </w:r>
      <w:r w:rsidRPr="00051D16">
        <w:rPr>
          <w:rFonts w:ascii="Arial" w:hAnsi="Arial" w:cs="Arial"/>
          <w:b/>
          <w:color w:val="auto"/>
          <w:sz w:val="20"/>
        </w:rPr>
        <w:t>Sans séparateur de milliers</w:t>
      </w:r>
      <w:r w:rsidRPr="00051D16">
        <w:rPr>
          <w:rFonts w:ascii="Arial" w:hAnsi="Arial" w:cs="Arial"/>
          <w:color w:val="auto"/>
          <w:sz w:val="20"/>
        </w:rPr>
        <w:t> ».</w:t>
      </w:r>
    </w:p>
    <w:p w:rsidR="00051D16" w:rsidRPr="00051D16" w:rsidRDefault="00051D16" w:rsidP="00574F72">
      <w:pPr>
        <w:spacing w:after="200"/>
        <w:rPr>
          <w:rFonts w:ascii="Arial" w:hAnsi="Arial" w:cs="Arial"/>
          <w:b/>
          <w:color w:val="auto"/>
          <w:sz w:val="20"/>
          <w:u w:val="single"/>
        </w:rPr>
      </w:pPr>
      <w:r w:rsidRPr="00051D16">
        <w:rPr>
          <w:rFonts w:asciiTheme="minorHAnsi" w:hAnsiTheme="minorHAnsi"/>
          <w:noProof/>
          <w:color w:val="auto"/>
          <w:lang w:eastAsia="fr-FR"/>
        </w:rPr>
        <w:drawing>
          <wp:inline distT="0" distB="0" distL="0" distR="0">
            <wp:extent cx="5760720" cy="323864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5760720" cy="3238644"/>
                    </a:xfrm>
                    <a:prstGeom prst="rect">
                      <a:avLst/>
                    </a:prstGeom>
                  </pic:spPr>
                </pic:pic>
              </a:graphicData>
            </a:graphic>
          </wp:inline>
        </w:drawing>
      </w:r>
    </w:p>
    <w:p w:rsidR="00051D16" w:rsidRPr="00896DF2" w:rsidRDefault="00051D16" w:rsidP="00574F72">
      <w:pPr>
        <w:spacing w:after="0"/>
        <w:contextualSpacing/>
        <w:rPr>
          <w:rFonts w:ascii="Arial" w:eastAsiaTheme="majorEastAsia" w:hAnsi="Arial" w:cs="Arial"/>
          <w:b/>
          <w:bCs/>
          <w:color w:val="005995"/>
          <w:u w:val="single"/>
        </w:rPr>
      </w:pPr>
      <w:r w:rsidRPr="00896DF2">
        <w:rPr>
          <w:rFonts w:ascii="Arial" w:eastAsiaTheme="majorEastAsia" w:hAnsi="Arial" w:cs="Arial"/>
          <w:b/>
          <w:bCs/>
          <w:color w:val="005995"/>
          <w:u w:val="single"/>
        </w:rPr>
        <w:t>Modification de l’intitulé des lignes et ajout/suppression de lignes</w:t>
      </w:r>
    </w:p>
    <w:p w:rsidR="00051D16" w:rsidRPr="00051D16" w:rsidRDefault="00896DF2" w:rsidP="00574F72">
      <w:pPr>
        <w:spacing w:after="200"/>
        <w:rPr>
          <w:rFonts w:ascii="Arial" w:hAnsi="Arial" w:cs="Arial"/>
          <w:b/>
          <w:color w:val="auto"/>
          <w:sz w:val="20"/>
          <w:highlight w:val="green"/>
          <w:u w:val="single"/>
        </w:rPr>
      </w:pPr>
      <w:r>
        <w:rPr>
          <w:rFonts w:ascii="Arial" w:hAnsi="Arial" w:cs="Arial"/>
          <w:b/>
          <w:color w:val="auto"/>
          <w:sz w:val="20"/>
          <w:highlight w:val="green"/>
          <w:u w:val="single"/>
        </w:rPr>
        <w:t>A COMPLETER</w:t>
      </w:r>
    </w:p>
    <w:p w:rsidR="00051D16" w:rsidRPr="00896DF2" w:rsidRDefault="000F02DA" w:rsidP="00574F72">
      <w:pPr>
        <w:spacing w:after="0"/>
        <w:contextualSpacing/>
        <w:rPr>
          <w:rFonts w:ascii="Arial" w:eastAsiaTheme="majorEastAsia" w:hAnsi="Arial" w:cs="Arial"/>
          <w:b/>
          <w:bCs/>
          <w:color w:val="005995"/>
          <w:u w:val="single"/>
        </w:rPr>
      </w:pPr>
      <w:r>
        <w:rPr>
          <w:rFonts w:ascii="Arial" w:eastAsiaTheme="majorEastAsia" w:hAnsi="Arial" w:cs="Arial"/>
          <w:b/>
          <w:bCs/>
          <w:color w:val="005995"/>
          <w:u w:val="single"/>
        </w:rPr>
        <w:t>Glossaire Eurostat</w:t>
      </w:r>
      <w:r w:rsidR="00051D16" w:rsidRPr="00896DF2">
        <w:rPr>
          <w:rFonts w:ascii="Arial" w:eastAsiaTheme="majorEastAsia" w:hAnsi="Arial" w:cs="Arial"/>
          <w:b/>
          <w:bCs/>
          <w:color w:val="005995"/>
          <w:u w:val="single"/>
        </w:rPr>
        <w:t xml:space="preserve"> </w:t>
      </w:r>
    </w:p>
    <w:p w:rsidR="00051D16" w:rsidRPr="00051D16" w:rsidRDefault="006953BA" w:rsidP="00574F72">
      <w:pPr>
        <w:spacing w:after="200"/>
        <w:rPr>
          <w:rFonts w:ascii="Arial" w:hAnsi="Arial" w:cs="Arial"/>
          <w:color w:val="auto"/>
          <w:sz w:val="20"/>
        </w:rPr>
      </w:pPr>
      <w:hyperlink r:id="rId44" w:history="1">
        <w:r w:rsidR="00051D16" w:rsidRPr="00051D16">
          <w:rPr>
            <w:rFonts w:ascii="Arial" w:hAnsi="Arial" w:cs="Arial"/>
            <w:color w:val="0000FF" w:themeColor="hyperlink"/>
            <w:sz w:val="20"/>
            <w:u w:val="single"/>
          </w:rPr>
          <w:t>http://ec.europa.eu/eurostat/statistics-explained/index.php/Thematic_glossaries/fr</w:t>
        </w:r>
      </w:hyperlink>
    </w:p>
    <w:p w:rsidR="009B3C6B" w:rsidRDefault="006953BA" w:rsidP="00574F72">
      <w:pPr>
        <w:spacing w:after="200"/>
        <w:rPr>
          <w:rFonts w:ascii="Arial" w:hAnsi="Arial" w:cs="Arial"/>
          <w:color w:val="0000FF" w:themeColor="hyperlink"/>
          <w:sz w:val="20"/>
          <w:u w:val="single"/>
        </w:rPr>
      </w:pPr>
      <w:hyperlink r:id="rId45" w:history="1">
        <w:r w:rsidR="00051D16" w:rsidRPr="00051D16">
          <w:rPr>
            <w:rFonts w:ascii="Arial" w:hAnsi="Arial" w:cs="Arial"/>
            <w:color w:val="0000FF" w:themeColor="hyperlink"/>
            <w:sz w:val="20"/>
            <w:u w:val="single"/>
          </w:rPr>
          <w:t>http://ec.europa.eu/eurostat/statistics-explained/index.php/Thematic_glossaries</w:t>
        </w:r>
      </w:hyperlink>
    </w:p>
    <w:p w:rsidR="000F02DA" w:rsidRPr="00896DF2" w:rsidRDefault="000F02DA" w:rsidP="000F02DA">
      <w:pPr>
        <w:spacing w:after="0"/>
        <w:contextualSpacing/>
        <w:rPr>
          <w:rFonts w:ascii="Arial" w:eastAsiaTheme="majorEastAsia" w:hAnsi="Arial" w:cs="Arial"/>
          <w:b/>
          <w:bCs/>
          <w:color w:val="005995"/>
          <w:u w:val="single"/>
        </w:rPr>
      </w:pPr>
      <w:r>
        <w:rPr>
          <w:rFonts w:ascii="Arial" w:eastAsiaTheme="majorEastAsia" w:hAnsi="Arial" w:cs="Arial"/>
          <w:b/>
          <w:bCs/>
          <w:color w:val="005995"/>
          <w:u w:val="single"/>
        </w:rPr>
        <w:t>Taux de change</w:t>
      </w:r>
      <w:r w:rsidRPr="00896DF2">
        <w:rPr>
          <w:rFonts w:ascii="Arial" w:eastAsiaTheme="majorEastAsia" w:hAnsi="Arial" w:cs="Arial"/>
          <w:b/>
          <w:bCs/>
          <w:color w:val="005995"/>
          <w:u w:val="single"/>
        </w:rPr>
        <w:t xml:space="preserve"> </w:t>
      </w:r>
    </w:p>
    <w:p w:rsidR="000F02DA" w:rsidRPr="00051D16" w:rsidRDefault="006953BA" w:rsidP="00574F72">
      <w:pPr>
        <w:spacing w:after="200"/>
        <w:rPr>
          <w:rFonts w:ascii="Arial" w:hAnsi="Arial" w:cs="Arial"/>
          <w:color w:val="auto"/>
          <w:sz w:val="20"/>
        </w:rPr>
      </w:pPr>
      <w:hyperlink r:id="rId46" w:history="1">
        <w:r w:rsidR="000F02DA" w:rsidRPr="00E41CF2">
          <w:rPr>
            <w:rStyle w:val="Lienhypertexte"/>
            <w:rFonts w:ascii="Arial" w:hAnsi="Arial" w:cs="Arial"/>
            <w:sz w:val="20"/>
          </w:rPr>
          <w:t>http://appsso.eurostat.ec.europa.eu/nui/show.do?dataset=ei_mfrt_m&amp;lang=fr</w:t>
        </w:r>
      </w:hyperlink>
      <w:r w:rsidR="000F02DA">
        <w:rPr>
          <w:rFonts w:ascii="Arial" w:hAnsi="Arial" w:cs="Arial"/>
          <w:color w:val="auto"/>
          <w:sz w:val="20"/>
        </w:rPr>
        <w:t xml:space="preserve"> </w:t>
      </w:r>
    </w:p>
    <w:sectPr w:rsidR="000F02DA" w:rsidRPr="00051D16" w:rsidSect="00390E11">
      <w:headerReference w:type="default" r:id="rId47"/>
      <w:footerReference w:type="default" r:id="rId48"/>
      <w:headerReference w:type="first" r:id="rId49"/>
      <w:footerReference w:type="first" r:id="rId50"/>
      <w:pgSz w:w="11906" w:h="16838"/>
      <w:pgMar w:top="1701" w:right="1417" w:bottom="1417" w:left="1417" w:header="426"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0">
      <wne:acd wne:acdName="acd5"/>
    </wne:keymap>
    <wne:keymap wne:kcmPrimary="0331">
      <wne:acd wne:acdName="acd2"/>
    </wne:keymap>
    <wne:keymap wne:kcmPrimary="0332">
      <wne:acd wne:acdName="acd3"/>
    </wne:keymap>
    <wne:keymap wne:kcmPrimary="0333">
      <wne:acd wne:acdName="acd4"/>
    </wne:keymap>
    <wne:keymap wne:kcmPrimary="0334">
      <wne:acd wne:acdName="acd0"/>
    </wne:keymap>
    <wne:keymap wne:kcmPrimary="034E">
      <wne:acd wne:acdName="acd1"/>
    </wne:keymap>
  </wne:keymaps>
  <wne:toolbars>
    <wne:acdManifest>
      <wne:acdEntry wne:acdName="acd0"/>
      <wne:acdEntry wne:acdName="acd1"/>
      <wne:acdEntry wne:acdName="acd2"/>
      <wne:acdEntry wne:acdName="acd3"/>
      <wne:acdEntry wne:acdName="acd4"/>
      <wne:acdEntry wne:acdName="acd5"/>
    </wne:acdManifest>
  </wne:toolbars>
  <wne:acds>
    <wne:acd wne:argValue="AQAAAAQA" wne:acdName="acd0" wne:fciIndexBasedOn="0065"/>
    <wne:acd wne:argValue="AQAAAAAA" wne:acdName="acd1" wne:fciIndexBasedOn="0065"/>
    <wne:acd wne:argValue="AQAAAAEA" wne:acdName="acd2" wne:fciIndexBasedOn="0065"/>
    <wne:acd wne:argValue="AQAAAAIA" wne:acdName="acd3" wne:fciIndexBasedOn="0065"/>
    <wne:acd wne:argValue="AQAAAAMA" wne:acdName="acd4" wne:fciIndexBasedOn="0065"/>
    <wne:acd wne:argValue="AgBUAGkAdAByAGUAOwBUAGkAdAByAGUAIABkAHUAIABEAG8AYwB1AG0AZQBuAHQ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9A" w:rsidRDefault="007B289A" w:rsidP="0028124E">
      <w:pPr>
        <w:spacing w:after="0" w:line="240" w:lineRule="auto"/>
      </w:pPr>
      <w:r>
        <w:separator/>
      </w:r>
    </w:p>
  </w:endnote>
  <w:endnote w:type="continuationSeparator" w:id="0">
    <w:p w:rsidR="007B289A" w:rsidRDefault="007B289A" w:rsidP="0028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BA" w:rsidRDefault="006953BA" w:rsidP="00386E74">
    <w:pPr>
      <w:pStyle w:val="Pieddepage"/>
      <w:spacing w:before="200" w:after="120"/>
      <w:jc w:val="left"/>
    </w:pPr>
    <w:r w:rsidRPr="0058539F">
      <w:rPr>
        <w:noProof/>
        <w:color w:val="FFFFFF" w:themeColor="background1"/>
        <w:lang w:eastAsia="fr-FR"/>
      </w:rPr>
      <w:drawing>
        <wp:anchor distT="0" distB="0" distL="114300" distR="114300" simplePos="0" relativeHeight="251656192" behindDoc="1" locked="0" layoutInCell="1" allowOverlap="1">
          <wp:simplePos x="0" y="0"/>
          <wp:positionH relativeFrom="column">
            <wp:posOffset>-64770</wp:posOffset>
          </wp:positionH>
          <wp:positionV relativeFrom="paragraph">
            <wp:posOffset>49389</wp:posOffset>
          </wp:positionV>
          <wp:extent cx="5858439" cy="350360"/>
          <wp:effectExtent l="0" t="0" r="0" b="0"/>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439" cy="350360"/>
                  </a:xfrm>
                  <a:prstGeom prst="rect">
                    <a:avLst/>
                  </a:prstGeom>
                  <a:noFill/>
                  <a:ln>
                    <a:noFill/>
                  </a:ln>
                </pic:spPr>
              </pic:pic>
            </a:graphicData>
          </a:graphic>
        </wp:anchor>
      </w:drawing>
    </w:r>
    <w:r>
      <w:rPr>
        <w:color w:val="FFFFFF" w:themeColor="background1"/>
      </w:rPr>
      <w:t>www.t</w:t>
    </w:r>
    <w:r w:rsidRPr="0058539F">
      <w:rPr>
        <w:color w:val="FFFFFF" w:themeColor="background1"/>
      </w:rPr>
      <w:t>heshiftproject.org</w:t>
    </w:r>
    <w:r>
      <w:rPr>
        <w:color w:val="FFFFFF" w:themeColor="background1"/>
      </w:rPr>
      <w:tab/>
    </w:r>
    <w:r w:rsidRPr="0058539F">
      <w:rPr>
        <w:color w:val="FFFFFF" w:themeColor="background1"/>
      </w:rPr>
      <w:fldChar w:fldCharType="begin"/>
    </w:r>
    <w:r w:rsidRPr="0058539F">
      <w:rPr>
        <w:color w:val="FFFFFF" w:themeColor="background1"/>
      </w:rPr>
      <w:instrText>PAGE   \* MERGEFORMAT</w:instrText>
    </w:r>
    <w:r w:rsidRPr="0058539F">
      <w:rPr>
        <w:color w:val="FFFFFF" w:themeColor="background1"/>
      </w:rPr>
      <w:fldChar w:fldCharType="separate"/>
    </w:r>
    <w:r w:rsidR="004D0AE6">
      <w:rPr>
        <w:noProof/>
        <w:color w:val="FFFFFF" w:themeColor="background1"/>
      </w:rPr>
      <w:t>13</w:t>
    </w:r>
    <w:r w:rsidRPr="0058539F">
      <w:rPr>
        <w:color w:val="FFFFFF" w:themeColor="background1"/>
      </w:rPr>
      <w:fldChar w:fldCharType="end"/>
    </w:r>
    <w:r>
      <w:rPr>
        <w:color w:val="FFFFFF" w:themeColor="background1"/>
      </w:rPr>
      <w:t xml:space="preserve"> / </w:t>
    </w:r>
    <w:fldSimple w:instr=" NUMPAGES   \* MERGEFORMAT ">
      <w:r w:rsidR="004D0AE6" w:rsidRPr="004D0AE6">
        <w:rPr>
          <w:noProof/>
          <w:color w:val="FFFFFF" w:themeColor="background1"/>
        </w:rPr>
        <w:t>15</w:t>
      </w:r>
    </w:fldSimple>
    <w:r w:rsidRPr="0058539F">
      <w:rPr>
        <w:color w:val="FFFFFF" w:themeColor="background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BA" w:rsidRDefault="006953BA" w:rsidP="00AE5CC5">
    <w:pPr>
      <w:pStyle w:val="Pieddepage"/>
      <w:spacing w:before="200" w:after="120"/>
      <w:jc w:val="left"/>
    </w:pPr>
    <w:r w:rsidRPr="0058539F">
      <w:rPr>
        <w:noProof/>
        <w:color w:val="FFFFFF" w:themeColor="background1"/>
        <w:lang w:eastAsia="fr-FR"/>
      </w:rPr>
      <w:drawing>
        <wp:anchor distT="0" distB="0" distL="114300" distR="114300" simplePos="0" relativeHeight="251659264" behindDoc="1" locked="0" layoutInCell="1" allowOverlap="1">
          <wp:simplePos x="0" y="0"/>
          <wp:positionH relativeFrom="column">
            <wp:posOffset>-64770</wp:posOffset>
          </wp:positionH>
          <wp:positionV relativeFrom="paragraph">
            <wp:posOffset>49389</wp:posOffset>
          </wp:positionV>
          <wp:extent cx="5858439" cy="350360"/>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439" cy="350360"/>
                  </a:xfrm>
                  <a:prstGeom prst="rect">
                    <a:avLst/>
                  </a:prstGeom>
                  <a:noFill/>
                  <a:ln>
                    <a:noFill/>
                  </a:ln>
                </pic:spPr>
              </pic:pic>
            </a:graphicData>
          </a:graphic>
        </wp:anchor>
      </w:drawing>
    </w:r>
    <w:r>
      <w:rPr>
        <w:color w:val="FFFFFF" w:themeColor="background1"/>
      </w:rPr>
      <w:t>www.t</w:t>
    </w:r>
    <w:r w:rsidRPr="0058539F">
      <w:rPr>
        <w:color w:val="FFFFFF" w:themeColor="background1"/>
      </w:rPr>
      <w:t>heshiftproject.org</w:t>
    </w:r>
    <w:r>
      <w:rPr>
        <w:color w:val="FFFFFF" w:themeColor="background1"/>
      </w:rPr>
      <w:tab/>
    </w:r>
    <w:r w:rsidRPr="0058539F">
      <w:rPr>
        <w:color w:val="FFFFFF" w:themeColor="background1"/>
      </w:rPr>
      <w:fldChar w:fldCharType="begin"/>
    </w:r>
    <w:r w:rsidRPr="0058539F">
      <w:rPr>
        <w:color w:val="FFFFFF" w:themeColor="background1"/>
      </w:rPr>
      <w:instrText>PAGE   \* MERGEFORMAT</w:instrText>
    </w:r>
    <w:r w:rsidRPr="0058539F">
      <w:rPr>
        <w:color w:val="FFFFFF" w:themeColor="background1"/>
      </w:rPr>
      <w:fldChar w:fldCharType="separate"/>
    </w:r>
    <w:r w:rsidR="004D0AE6">
      <w:rPr>
        <w:noProof/>
        <w:color w:val="FFFFFF" w:themeColor="background1"/>
      </w:rPr>
      <w:t>1</w:t>
    </w:r>
    <w:r w:rsidRPr="0058539F">
      <w:rPr>
        <w:color w:val="FFFFFF" w:themeColor="background1"/>
      </w:rPr>
      <w:fldChar w:fldCharType="end"/>
    </w:r>
    <w:r>
      <w:rPr>
        <w:color w:val="FFFFFF" w:themeColor="background1"/>
      </w:rPr>
      <w:t xml:space="preserve"> / </w:t>
    </w:r>
    <w:fldSimple w:instr=" NUMPAGES   \* MERGEFORMAT ">
      <w:r w:rsidR="004D0AE6" w:rsidRPr="004D0AE6">
        <w:rPr>
          <w:noProof/>
          <w:color w:val="FFFFFF" w:themeColor="background1"/>
        </w:rPr>
        <w:t>15</w:t>
      </w:r>
    </w:fldSimple>
    <w:r>
      <w:rPr>
        <w:color w:val="FFFFFF" w:themeColor="background1"/>
      </w:rPr>
      <w:tab/>
    </w:r>
    <w:fldSimple w:instr=" FILENAME \* MERGEFORMAT ">
      <w:r>
        <w:rPr>
          <w:noProof/>
          <w:color w:val="FFFFFF" w:themeColor="background1"/>
          <w:sz w:val="20"/>
        </w:rPr>
        <w:t>mode_emploi_fiches_pays 20150717.docx</w:t>
      </w:r>
    </w:fldSimple>
    <w:r w:rsidRPr="0058539F">
      <w:rPr>
        <w:color w:val="FFFFFF" w:themeColor="background1"/>
      </w:rPr>
      <w:tab/>
    </w:r>
  </w:p>
  <w:p w:rsidR="006953BA" w:rsidRDefault="006953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9A" w:rsidRDefault="007B289A" w:rsidP="0028124E">
      <w:pPr>
        <w:spacing w:after="0" w:line="240" w:lineRule="auto"/>
      </w:pPr>
      <w:r>
        <w:separator/>
      </w:r>
    </w:p>
  </w:footnote>
  <w:footnote w:type="continuationSeparator" w:id="0">
    <w:p w:rsidR="007B289A" w:rsidRDefault="007B289A" w:rsidP="0028124E">
      <w:pPr>
        <w:spacing w:after="0" w:line="240" w:lineRule="auto"/>
      </w:pPr>
      <w:r>
        <w:continuationSeparator/>
      </w:r>
    </w:p>
  </w:footnote>
  <w:footnote w:id="1">
    <w:p w:rsidR="006953BA" w:rsidRPr="007F3AAB" w:rsidRDefault="006953BA">
      <w:pPr>
        <w:pStyle w:val="Notedebasdepage"/>
        <w:rPr>
          <w:rFonts w:ascii="Arial" w:hAnsi="Arial" w:cs="Arial"/>
          <w:sz w:val="18"/>
        </w:rPr>
      </w:pPr>
      <w:r w:rsidRPr="000E2EBA">
        <w:rPr>
          <w:rStyle w:val="Appelnotedebasdep"/>
          <w:rFonts w:ascii="Arial" w:hAnsi="Arial" w:cs="Arial"/>
          <w:sz w:val="18"/>
        </w:rPr>
        <w:footnoteRef/>
      </w:r>
      <w:r w:rsidRPr="000E2EBA">
        <w:rPr>
          <w:rFonts w:ascii="Arial" w:hAnsi="Arial" w:cs="Arial"/>
          <w:sz w:val="18"/>
        </w:rPr>
        <w:t xml:space="preserve"> Autre source disponible : </w:t>
      </w:r>
      <w:hyperlink r:id="rId1" w:history="1">
        <w:r w:rsidRPr="000E2EBA">
          <w:rPr>
            <w:rStyle w:val="Lienhypertexte"/>
            <w:rFonts w:ascii="Arial" w:hAnsi="Arial" w:cs="Arial"/>
            <w:sz w:val="18"/>
          </w:rPr>
          <w:t>Eurostat</w:t>
        </w:r>
      </w:hyperlink>
    </w:p>
  </w:footnote>
  <w:footnote w:id="2">
    <w:p w:rsidR="006953BA" w:rsidRPr="001B02F9" w:rsidRDefault="006953BA">
      <w:pPr>
        <w:pStyle w:val="Notedebasdepage"/>
        <w:rPr>
          <w:rFonts w:ascii="Arial" w:hAnsi="Arial" w:cs="Arial"/>
          <w:color w:val="0000FF" w:themeColor="hyperlink"/>
          <w:sz w:val="18"/>
          <w:u w:val="single"/>
        </w:rPr>
      </w:pPr>
      <w:r>
        <w:rPr>
          <w:rStyle w:val="Appelnotedebasdep"/>
        </w:rPr>
        <w:footnoteRef/>
      </w:r>
      <w:r w:rsidRPr="000E2EBA">
        <w:rPr>
          <w:rFonts w:ascii="Arial" w:hAnsi="Arial" w:cs="Arial"/>
          <w:sz w:val="18"/>
        </w:rPr>
        <w:t xml:space="preserve">Autre source disponible : </w:t>
      </w:r>
      <w:hyperlink r:id="rId2" w:history="1">
        <w:r w:rsidRPr="000E2EBA">
          <w:rPr>
            <w:rStyle w:val="Lienhypertexte"/>
            <w:rFonts w:ascii="Arial" w:hAnsi="Arial" w:cs="Arial"/>
            <w:sz w:val="18"/>
          </w:rPr>
          <w:t>Eurostat</w:t>
        </w:r>
      </w:hyperlink>
      <w:r w:rsidRPr="00537057">
        <w:rPr>
          <w:rFonts w:ascii="Arial" w:hAnsi="Arial" w:cs="Arial"/>
          <w:sz w:val="16"/>
        </w:rPr>
        <w:t xml:space="preserve"> (</w:t>
      </w:r>
      <w:r>
        <w:rPr>
          <w:rFonts w:ascii="Arial" w:hAnsi="Arial" w:cs="Arial"/>
          <w:sz w:val="16"/>
        </w:rPr>
        <w:t>indicateur : c</w:t>
      </w:r>
      <w:r w:rsidRPr="00537057">
        <w:rPr>
          <w:rFonts w:ascii="Arial" w:hAnsi="Arial" w:cs="Arial"/>
          <w:sz w:val="16"/>
        </w:rPr>
        <w:t>ode « GROWRT »,</w:t>
      </w:r>
      <w:r>
        <w:rPr>
          <w:rFonts w:ascii="Arial" w:hAnsi="Arial" w:cs="Arial"/>
          <w:sz w:val="16"/>
        </w:rPr>
        <w:t xml:space="preserve"> l</w:t>
      </w:r>
      <w:r w:rsidRPr="00537057">
        <w:rPr>
          <w:rFonts w:ascii="Arial" w:hAnsi="Arial" w:cs="Arial"/>
          <w:sz w:val="16"/>
        </w:rPr>
        <w:t>ibellé « Taux de variation de la population »)</w:t>
      </w:r>
      <w:r>
        <w:rPr>
          <w:rFonts w:ascii="Arial" w:hAnsi="Arial" w:cs="Arial"/>
          <w:sz w:val="18"/>
        </w:rPr>
        <w:t>.</w:t>
      </w:r>
    </w:p>
  </w:footnote>
  <w:footnote w:id="3">
    <w:p w:rsidR="006953BA" w:rsidRDefault="006953BA">
      <w:pPr>
        <w:pStyle w:val="Notedebasdepage"/>
      </w:pPr>
      <w:r>
        <w:rPr>
          <w:rStyle w:val="Appelnotedebasdep"/>
        </w:rPr>
        <w:footnoteRef/>
      </w:r>
      <w:r>
        <w:t xml:space="preserve"> </w:t>
      </w:r>
      <w:r>
        <w:rPr>
          <w:rFonts w:ascii="Arial" w:hAnsi="Arial" w:cs="Arial"/>
          <w:sz w:val="18"/>
        </w:rPr>
        <w:t xml:space="preserve">Autre solution : </w:t>
      </w:r>
      <w:r w:rsidRPr="00314DC0">
        <w:rPr>
          <w:rFonts w:ascii="Arial" w:hAnsi="Arial" w:cs="Arial"/>
          <w:sz w:val="18"/>
        </w:rPr>
        <w:t>récupérer le dernier « </w:t>
      </w:r>
      <w:r w:rsidRPr="00314DC0">
        <w:rPr>
          <w:rFonts w:ascii="Arial" w:hAnsi="Arial" w:cs="Arial"/>
          <w:b/>
          <w:sz w:val="18"/>
        </w:rPr>
        <w:t>Rapport sur le développement humain</w:t>
      </w:r>
      <w:r w:rsidRPr="00314DC0">
        <w:rPr>
          <w:rFonts w:ascii="Arial" w:hAnsi="Arial" w:cs="Arial"/>
          <w:sz w:val="18"/>
        </w:rPr>
        <w:t> » sur le site du</w:t>
      </w:r>
      <w:r w:rsidRPr="00314DC0">
        <w:rPr>
          <w:rFonts w:ascii="Arial" w:hAnsi="Arial" w:cs="Arial"/>
          <w:color w:val="auto"/>
          <w:sz w:val="18"/>
        </w:rPr>
        <w:t xml:space="preserve"> </w:t>
      </w:r>
      <w:hyperlink r:id="rId3" w:history="1">
        <w:r w:rsidRPr="00314DC0">
          <w:rPr>
            <w:rFonts w:ascii="Arial" w:hAnsi="Arial" w:cs="Arial"/>
            <w:color w:val="0000FF" w:themeColor="hyperlink"/>
            <w:sz w:val="18"/>
            <w:u w:val="single"/>
          </w:rPr>
          <w:t>PNUD</w:t>
        </w:r>
      </w:hyperlink>
      <w:r w:rsidRPr="00314DC0">
        <w:rPr>
          <w:rFonts w:ascii="Arial" w:hAnsi="Arial" w:cs="Arial"/>
          <w:color w:val="auto"/>
          <w:sz w:val="18"/>
        </w:rPr>
        <w:t xml:space="preserve">, </w:t>
      </w:r>
      <w:r w:rsidRPr="00314DC0">
        <w:rPr>
          <w:rFonts w:ascii="Arial" w:hAnsi="Arial" w:cs="Arial"/>
          <w:sz w:val="18"/>
        </w:rPr>
        <w:t xml:space="preserve">et consulter les données de l’IDH dans la </w:t>
      </w:r>
      <w:r w:rsidRPr="00314DC0">
        <w:rPr>
          <w:rFonts w:ascii="Arial" w:hAnsi="Arial" w:cs="Arial"/>
          <w:b/>
          <w:sz w:val="18"/>
        </w:rPr>
        <w:t>partie « ANNEXE STATISTIQUE ».</w:t>
      </w:r>
    </w:p>
  </w:footnote>
  <w:footnote w:id="4">
    <w:p w:rsidR="006953BA" w:rsidRPr="00436D3F" w:rsidRDefault="006953BA" w:rsidP="00DD4717">
      <w:pPr>
        <w:pStyle w:val="Notedebasdepage"/>
        <w:rPr>
          <w:rFonts w:ascii="Arial" w:hAnsi="Arial" w:cs="Arial"/>
        </w:rPr>
      </w:pPr>
      <w:r w:rsidRPr="00436D3F">
        <w:rPr>
          <w:rStyle w:val="Appelnotedebasdep"/>
          <w:rFonts w:ascii="Arial" w:hAnsi="Arial" w:cs="Arial"/>
          <w:sz w:val="18"/>
        </w:rPr>
        <w:footnoteRef/>
      </w:r>
      <w:r w:rsidRPr="00436D3F">
        <w:rPr>
          <w:rFonts w:ascii="Arial" w:hAnsi="Arial" w:cs="Arial"/>
          <w:sz w:val="18"/>
        </w:rPr>
        <w:t xml:space="preserve"> Les valeurs obtenues sont en euros courants. La facture énergétique correspond au solde du commerce extérieur en valeur des produits énergétiques : combustibles minéraux solides (charbon et produits solides issus de sa transformation), produits pétroliers (pétrole brut et produits raffinés), gaz naturel et électricité. Elle ne prend donc pas en compte l'uranium, qui est considéré dans les nomenclatures internationales comme un minerai et non comme un combustible (il doit en effet être enrichi avant d'être utilisé dans les centrales nucléaires).</w:t>
      </w:r>
    </w:p>
  </w:footnote>
  <w:footnote w:id="5">
    <w:p w:rsidR="006953BA" w:rsidRPr="004670F4" w:rsidRDefault="006953BA" w:rsidP="004670F4">
      <w:pPr>
        <w:spacing w:after="0"/>
        <w:rPr>
          <w:rFonts w:ascii="Arial" w:hAnsi="Arial" w:cs="Arial"/>
          <w:color w:val="808080" w:themeColor="background1" w:themeShade="80"/>
          <w:sz w:val="18"/>
          <w:szCs w:val="18"/>
        </w:rPr>
      </w:pPr>
      <w:r w:rsidRPr="004670F4">
        <w:rPr>
          <w:rStyle w:val="Appelnotedebasdep"/>
          <w:rFonts w:ascii="Arial" w:hAnsi="Arial" w:cs="Arial"/>
          <w:color w:val="808080" w:themeColor="background1" w:themeShade="80"/>
          <w:sz w:val="18"/>
          <w:szCs w:val="18"/>
        </w:rPr>
        <w:footnoteRef/>
      </w:r>
      <w:r w:rsidRPr="004670F4">
        <w:rPr>
          <w:rFonts w:ascii="Arial" w:hAnsi="Arial" w:cs="Arial"/>
          <w:color w:val="808080" w:themeColor="background1" w:themeShade="80"/>
          <w:sz w:val="18"/>
          <w:szCs w:val="18"/>
        </w:rPr>
        <w:t xml:space="preserve"> « Combustibles solides » correspond globalement au charbon (anthracite, lignite, etc.), « Pétrole brut et produits pétroliers » au pétrole, « Chaleur nucléaire » et « chaleur dérivée » à la cogénération de chaleur, « Energies renouvelables » à hydraulique + éolien + solaire (thermique et PV) + mer + biocarburant/gaz + géothermie + déchets renouvelables.</w:t>
      </w:r>
    </w:p>
    <w:p w:rsidR="006953BA" w:rsidRPr="004670F4" w:rsidRDefault="006953BA" w:rsidP="004670F4">
      <w:pPr>
        <w:spacing w:after="200"/>
        <w:rPr>
          <w:rFonts w:ascii="Arial" w:hAnsi="Arial" w:cs="Arial"/>
          <w:color w:val="auto"/>
          <w:sz w:val="18"/>
        </w:rPr>
      </w:pPr>
      <w:r w:rsidRPr="004670F4">
        <w:rPr>
          <w:rFonts w:ascii="Arial" w:hAnsi="Arial" w:cs="Arial"/>
          <w:color w:val="808080" w:themeColor="background1" w:themeShade="80"/>
          <w:sz w:val="18"/>
          <w:szCs w:val="18"/>
        </w:rPr>
        <w:t xml:space="preserve">Le détail est disponible dans </w:t>
      </w:r>
      <w:hyperlink r:id="rId4" w:history="1">
        <w:r w:rsidRPr="004670F4">
          <w:rPr>
            <w:rFonts w:ascii="Arial" w:hAnsi="Arial" w:cs="Arial"/>
            <w:color w:val="808080" w:themeColor="background1" w:themeShade="80"/>
            <w:sz w:val="18"/>
            <w:szCs w:val="18"/>
            <w:u w:val="single"/>
          </w:rPr>
          <w:t>Bilans énergétiques complets - données annuelles (nrg_110a)</w:t>
        </w:r>
      </w:hyperlink>
      <w:r w:rsidRPr="004670F4">
        <w:rPr>
          <w:rFonts w:ascii="Arial" w:hAnsi="Arial" w:cs="Arial"/>
          <w:color w:val="808080" w:themeColor="background1" w:themeShade="80"/>
          <w:sz w:val="18"/>
          <w:szCs w:val="18"/>
        </w:rPr>
        <w:t>.</w:t>
      </w:r>
    </w:p>
  </w:footnote>
  <w:footnote w:id="6">
    <w:p w:rsidR="006953BA" w:rsidRPr="00CC00BB" w:rsidRDefault="006953BA">
      <w:pPr>
        <w:pStyle w:val="Notedebasdepage"/>
        <w:rPr>
          <w:rFonts w:ascii="Arial" w:hAnsi="Arial" w:cs="Arial"/>
        </w:rPr>
      </w:pPr>
      <w:r w:rsidRPr="00CC00BB">
        <w:rPr>
          <w:rStyle w:val="Appelnotedebasdep"/>
          <w:rFonts w:ascii="Arial" w:hAnsi="Arial" w:cs="Arial"/>
          <w:sz w:val="18"/>
        </w:rPr>
        <w:footnoteRef/>
      </w:r>
      <w:r w:rsidRPr="00CC00BB">
        <w:rPr>
          <w:rFonts w:ascii="Arial" w:hAnsi="Arial" w:cs="Arial"/>
          <w:sz w:val="18"/>
        </w:rPr>
        <w:t xml:space="preserve"> Pour la France, cette donnée est disponible par exemple dans les « Chiffres clés de l’énergie » publiés tous les ans par le CGDD (p. 11 dans l’édition 2014 </w:t>
      </w:r>
      <w:hyperlink r:id="rId5" w:history="1">
        <w:r w:rsidRPr="00CC00BB">
          <w:rPr>
            <w:rStyle w:val="Lienhypertexte"/>
            <w:rFonts w:ascii="Arial" w:hAnsi="Arial" w:cs="Arial"/>
            <w:sz w:val="18"/>
          </w:rPr>
          <w:t>http://www.developpement-durable.gouv.fr/Chiffres-cles-de-l-energie-Edition,42287.html</w:t>
        </w:r>
      </w:hyperlink>
      <w:r w:rsidRPr="00CC00BB">
        <w:rPr>
          <w:rFonts w:ascii="Arial" w:hAnsi="Arial" w:cs="Arial"/>
          <w:sz w:val="18"/>
        </w:rPr>
        <w:t>).</w:t>
      </w:r>
    </w:p>
  </w:footnote>
  <w:footnote w:id="7">
    <w:p w:rsidR="006953BA" w:rsidRPr="004B51D6" w:rsidRDefault="006953BA" w:rsidP="00844C6B">
      <w:pPr>
        <w:pStyle w:val="Notedebasdepage"/>
        <w:rPr>
          <w:rFonts w:ascii="Arial" w:hAnsi="Arial" w:cs="Arial"/>
        </w:rPr>
      </w:pPr>
      <w:r w:rsidRPr="004B51D6">
        <w:rPr>
          <w:rStyle w:val="Appelnotedebasdep"/>
          <w:rFonts w:ascii="Arial" w:hAnsi="Arial" w:cs="Arial"/>
          <w:sz w:val="18"/>
        </w:rPr>
        <w:footnoteRef/>
      </w:r>
      <w:r w:rsidRPr="004B51D6">
        <w:rPr>
          <w:rFonts w:ascii="Arial" w:hAnsi="Arial" w:cs="Arial"/>
          <w:sz w:val="18"/>
        </w:rPr>
        <w:t xml:space="preserve"> Pour la France, cette donnée est disponible par exemple </w:t>
      </w:r>
      <w:r>
        <w:rPr>
          <w:rFonts w:ascii="Arial" w:hAnsi="Arial" w:cs="Arial"/>
          <w:sz w:val="18"/>
        </w:rPr>
        <w:t>dans le</w:t>
      </w:r>
      <w:r w:rsidRPr="004B51D6">
        <w:rPr>
          <w:rFonts w:ascii="Arial" w:hAnsi="Arial" w:cs="Arial"/>
          <w:sz w:val="18"/>
        </w:rPr>
        <w:t xml:space="preserve"> « </w:t>
      </w:r>
      <w:r>
        <w:rPr>
          <w:rFonts w:ascii="Arial" w:hAnsi="Arial" w:cs="Arial"/>
          <w:sz w:val="18"/>
        </w:rPr>
        <w:t>Bilan électrique</w:t>
      </w:r>
      <w:r w:rsidRPr="004B51D6">
        <w:rPr>
          <w:rFonts w:ascii="Arial" w:hAnsi="Arial" w:cs="Arial"/>
          <w:sz w:val="18"/>
        </w:rPr>
        <w:t> »</w:t>
      </w:r>
      <w:r>
        <w:rPr>
          <w:rFonts w:ascii="Arial" w:hAnsi="Arial" w:cs="Arial"/>
          <w:sz w:val="18"/>
        </w:rPr>
        <w:t xml:space="preserve"> publié tous les ans par RTE</w:t>
      </w:r>
      <w:r w:rsidRPr="004B51D6">
        <w:rPr>
          <w:rFonts w:ascii="Arial" w:hAnsi="Arial" w:cs="Arial"/>
          <w:sz w:val="18"/>
        </w:rPr>
        <w:t xml:space="preserve"> (</w:t>
      </w:r>
      <w:r>
        <w:rPr>
          <w:rFonts w:ascii="Arial" w:hAnsi="Arial" w:cs="Arial"/>
          <w:sz w:val="18"/>
        </w:rPr>
        <w:t>p. 12</w:t>
      </w:r>
      <w:r w:rsidRPr="004B51D6">
        <w:rPr>
          <w:rFonts w:ascii="Arial" w:hAnsi="Arial" w:cs="Arial"/>
          <w:sz w:val="18"/>
        </w:rPr>
        <w:t xml:space="preserve"> dans l’édition 2014</w:t>
      </w:r>
      <w:r>
        <w:rPr>
          <w:rFonts w:ascii="Arial" w:hAnsi="Arial" w:cs="Arial"/>
          <w:sz w:val="18"/>
        </w:rPr>
        <w:t xml:space="preserve"> </w:t>
      </w:r>
      <w:hyperlink r:id="rId6" w:history="1">
        <w:r w:rsidRPr="00CD7C64">
          <w:rPr>
            <w:rStyle w:val="Lienhypertexte"/>
            <w:rFonts w:ascii="Arial" w:hAnsi="Arial" w:cs="Arial"/>
            <w:sz w:val="18"/>
          </w:rPr>
          <w:t>http://www.rte-france.com/sites/default/files/bilan_electrique_2014.pdf</w:t>
        </w:r>
      </w:hyperlink>
      <w:r>
        <w:rPr>
          <w:rFonts w:ascii="Arial" w:hAnsi="Arial" w:cs="Arial"/>
          <w:sz w:val="18"/>
        </w:rPr>
        <w:t>).</w:t>
      </w:r>
    </w:p>
  </w:footnote>
  <w:footnote w:id="8">
    <w:p w:rsidR="006953BA" w:rsidRPr="006D787A" w:rsidRDefault="006953BA" w:rsidP="006D787A">
      <w:pPr>
        <w:spacing w:after="0"/>
        <w:ind w:left="38"/>
        <w:rPr>
          <w:rFonts w:ascii="Arial" w:hAnsi="Arial" w:cs="Arial"/>
          <w:color w:val="auto"/>
          <w:sz w:val="20"/>
          <w:highlight w:val="yellow"/>
        </w:rPr>
      </w:pPr>
      <w:r>
        <w:rPr>
          <w:rStyle w:val="Appelnotedebasdep"/>
        </w:rPr>
        <w:footnoteRef/>
      </w:r>
      <w:r>
        <w:t xml:space="preserve"> </w:t>
      </w:r>
      <w:r w:rsidRPr="00DA248A">
        <w:rPr>
          <w:rFonts w:ascii="Arial" w:hAnsi="Arial" w:cs="Arial"/>
          <w:sz w:val="18"/>
          <w:szCs w:val="20"/>
        </w:rPr>
        <w:t xml:space="preserve">Autre source disponible : </w:t>
      </w:r>
      <w:hyperlink r:id="rId7" w:anchor="tspQvChart" w:history="1">
        <w:r w:rsidRPr="00DA248A">
          <w:rPr>
            <w:rStyle w:val="Lienhypertexte"/>
            <w:rFonts w:ascii="Arial" w:hAnsi="Arial" w:cs="Arial"/>
            <w:sz w:val="18"/>
            <w:szCs w:val="20"/>
          </w:rPr>
          <w:t>Data Portal</w:t>
        </w:r>
      </w:hyperlink>
      <w:r w:rsidRPr="00DA248A">
        <w:rPr>
          <w:rFonts w:ascii="Arial" w:hAnsi="Arial" w:cs="Arial"/>
          <w:sz w:val="18"/>
          <w:szCs w:val="20"/>
        </w:rPr>
        <w:t> (intensité énergétique du PIB, depuis 1980, mais</w:t>
      </w:r>
      <w:r>
        <w:rPr>
          <w:rFonts w:ascii="Arial" w:hAnsi="Arial" w:cs="Arial"/>
          <w:sz w:val="18"/>
          <w:szCs w:val="20"/>
        </w:rPr>
        <w:t xml:space="preserve"> en $</w:t>
      </w:r>
      <w:r w:rsidRPr="00DA248A">
        <w:rPr>
          <w:rFonts w:ascii="Arial" w:hAnsi="Arial" w:cs="Arial"/>
          <w:sz w:val="18"/>
          <w:szCs w:val="20"/>
        </w:rPr>
        <w:t>, possiblement PPA).</w:t>
      </w:r>
      <w:r>
        <w:rPr>
          <w:rFonts w:ascii="Arial" w:hAnsi="Arial" w:cs="Arial"/>
          <w:sz w:val="18"/>
          <w:szCs w:val="20"/>
        </w:rPr>
        <w:t xml:space="preserve"> L’intensité énergétique de l’économie est aussi calculée, pour certaines années, par </w:t>
      </w:r>
      <w:hyperlink r:id="rId8" w:history="1">
        <w:r>
          <w:rPr>
            <w:rStyle w:val="Lienhypertexte"/>
            <w:rFonts w:ascii="Arial" w:hAnsi="Arial" w:cs="Arial"/>
            <w:sz w:val="18"/>
            <w:szCs w:val="20"/>
          </w:rPr>
          <w:t>Eurostat</w:t>
        </w:r>
      </w:hyperlink>
      <w:r>
        <w:rPr>
          <w:rFonts w:ascii="Arial" w:hAnsi="Arial" w:cs="Arial"/>
          <w:sz w:val="18"/>
          <w:szCs w:val="20"/>
        </w:rPr>
        <w:t>.</w:t>
      </w:r>
    </w:p>
  </w:footnote>
  <w:footnote w:id="9">
    <w:p w:rsidR="006953BA" w:rsidRPr="007166A4" w:rsidRDefault="006953BA" w:rsidP="00F16B25">
      <w:pPr>
        <w:pStyle w:val="Notedebasdepage"/>
        <w:jc w:val="left"/>
        <w:rPr>
          <w:rFonts w:ascii="Arial" w:hAnsi="Arial" w:cs="Arial"/>
        </w:rPr>
      </w:pPr>
      <w:r w:rsidRPr="007166A4">
        <w:rPr>
          <w:rStyle w:val="Appelnotedebasdep"/>
          <w:rFonts w:ascii="Arial" w:hAnsi="Arial" w:cs="Arial"/>
          <w:sz w:val="18"/>
        </w:rPr>
        <w:footnoteRef/>
      </w:r>
      <w:r w:rsidRPr="007166A4">
        <w:rPr>
          <w:rFonts w:ascii="Arial" w:hAnsi="Arial" w:cs="Arial"/>
          <w:sz w:val="18"/>
        </w:rPr>
        <w:t xml:space="preserve"> </w:t>
      </w:r>
      <w:r>
        <w:rPr>
          <w:rFonts w:ascii="Arial" w:hAnsi="Arial" w:cs="Arial"/>
          <w:sz w:val="18"/>
        </w:rPr>
        <w:t xml:space="preserve">Des </w:t>
      </w:r>
      <w:hyperlink r:id="rId9" w:history="1">
        <w:r w:rsidRPr="00111334">
          <w:rPr>
            <w:rStyle w:val="Lienhypertexte"/>
            <w:rFonts w:ascii="Arial" w:hAnsi="Arial" w:cs="Arial"/>
            <w:sz w:val="18"/>
          </w:rPr>
          <w:t>données antérieures à 2007</w:t>
        </w:r>
      </w:hyperlink>
      <w:r>
        <w:rPr>
          <w:rFonts w:ascii="Arial" w:hAnsi="Arial" w:cs="Arial"/>
          <w:sz w:val="18"/>
        </w:rPr>
        <w:t xml:space="preserve"> sont aussi disponibles</w:t>
      </w:r>
      <w:r w:rsidRPr="007166A4">
        <w:rPr>
          <w:rFonts w:ascii="Arial" w:hAnsi="Arial" w:cs="Arial"/>
          <w:sz w:val="18"/>
        </w:rPr>
        <w:t xml:space="preserve">, mais avec un découpage des </w:t>
      </w:r>
      <w:r>
        <w:rPr>
          <w:rFonts w:ascii="Arial" w:hAnsi="Arial" w:cs="Arial"/>
          <w:sz w:val="18"/>
        </w:rPr>
        <w:t xml:space="preserve">tranches de consommation un </w:t>
      </w:r>
      <w:r w:rsidRPr="007166A4">
        <w:rPr>
          <w:rFonts w:ascii="Arial" w:hAnsi="Arial" w:cs="Arial"/>
          <w:sz w:val="18"/>
        </w:rPr>
        <w:t>différent.</w:t>
      </w:r>
    </w:p>
  </w:footnote>
  <w:footnote w:id="10">
    <w:p w:rsidR="006953BA" w:rsidRPr="000F5146" w:rsidRDefault="006953BA">
      <w:pPr>
        <w:pStyle w:val="Notedebasdepage"/>
        <w:rPr>
          <w:rFonts w:ascii="Arial" w:hAnsi="Arial" w:cs="Arial"/>
          <w:sz w:val="18"/>
          <w:szCs w:val="18"/>
        </w:rPr>
      </w:pPr>
      <w:r w:rsidRPr="00701983">
        <w:rPr>
          <w:rStyle w:val="Appelnotedebasdep"/>
          <w:rFonts w:ascii="Arial" w:hAnsi="Arial" w:cs="Arial"/>
          <w:sz w:val="18"/>
        </w:rPr>
        <w:footnoteRef/>
      </w:r>
      <w:r w:rsidRPr="00701983">
        <w:rPr>
          <w:rFonts w:ascii="Arial" w:hAnsi="Arial" w:cs="Arial"/>
          <w:sz w:val="18"/>
        </w:rPr>
        <w:t xml:space="preserve"> </w:t>
      </w:r>
      <w:r w:rsidRPr="000F5146">
        <w:rPr>
          <w:rFonts w:ascii="Arial" w:hAnsi="Arial" w:cs="Arial"/>
          <w:sz w:val="18"/>
          <w:szCs w:val="18"/>
        </w:rPr>
        <w:t xml:space="preserve">L’historique des réserves de charbon n’est pas disponible car il n’y a pas de consensus sur la façon de calculer ces réserves (plus de détails sur </w:t>
      </w:r>
      <w:hyperlink r:id="rId10" w:history="1">
        <w:proofErr w:type="spellStart"/>
        <w:r w:rsidRPr="000F5146">
          <w:rPr>
            <w:rStyle w:val="Lienhypertexte"/>
            <w:rFonts w:ascii="Arial" w:hAnsi="Arial" w:cs="Arial"/>
            <w:sz w:val="18"/>
            <w:szCs w:val="18"/>
          </w:rPr>
          <w:t>manicore</w:t>
        </w:r>
        <w:proofErr w:type="spellEnd"/>
      </w:hyperlink>
      <w:r w:rsidRPr="000F5146">
        <w:rPr>
          <w:rFonts w:ascii="Arial" w:hAnsi="Arial" w:cs="Arial"/>
          <w:sz w:val="18"/>
          <w:szCs w:val="18"/>
        </w:rPr>
        <w:t>).</w:t>
      </w:r>
    </w:p>
  </w:footnote>
  <w:footnote w:id="11">
    <w:p w:rsidR="006953BA" w:rsidRPr="002C1EEA" w:rsidRDefault="006953BA" w:rsidP="00FD57FD">
      <w:pPr>
        <w:pStyle w:val="Notedebasdepage"/>
        <w:rPr>
          <w:rFonts w:ascii="Arial" w:hAnsi="Arial" w:cs="Arial"/>
          <w:sz w:val="18"/>
        </w:rPr>
      </w:pPr>
      <w:r w:rsidRPr="000F5146">
        <w:rPr>
          <w:rStyle w:val="Appelnotedebasdep"/>
          <w:rFonts w:ascii="Arial" w:hAnsi="Arial" w:cs="Arial"/>
          <w:sz w:val="18"/>
          <w:szCs w:val="18"/>
        </w:rPr>
        <w:footnoteRef/>
      </w:r>
      <w:r w:rsidRPr="000F5146">
        <w:rPr>
          <w:rFonts w:ascii="Arial" w:hAnsi="Arial" w:cs="Arial"/>
          <w:sz w:val="18"/>
          <w:szCs w:val="18"/>
        </w:rPr>
        <w:t xml:space="preserve"> Les historiques de prix sont disponibles, mais dans un format peu exploitable. Une autre source possible pour les prix des carburants automobiles</w:t>
      </w:r>
      <w:r>
        <w:rPr>
          <w:rFonts w:ascii="Arial" w:hAnsi="Arial" w:cs="Arial"/>
          <w:sz w:val="18"/>
          <w:szCs w:val="18"/>
        </w:rPr>
        <w:t xml:space="preserve"> </w:t>
      </w:r>
      <w:r w:rsidRPr="000F5146">
        <w:rPr>
          <w:rFonts w:ascii="Arial" w:hAnsi="Arial" w:cs="Arial"/>
          <w:sz w:val="18"/>
          <w:szCs w:val="18"/>
        </w:rPr>
        <w:t>est la Banque Mondiale (</w:t>
      </w:r>
      <w:hyperlink r:id="rId11" w:history="1">
        <w:r w:rsidRPr="000F5146">
          <w:rPr>
            <w:rStyle w:val="Lienhypertexte"/>
            <w:rFonts w:ascii="Arial" w:hAnsi="Arial" w:cs="Arial"/>
            <w:sz w:val="18"/>
            <w:szCs w:val="18"/>
          </w:rPr>
          <w:t>essence</w:t>
        </w:r>
      </w:hyperlink>
      <w:r w:rsidRPr="000F5146">
        <w:rPr>
          <w:rFonts w:ascii="Arial" w:hAnsi="Arial" w:cs="Arial"/>
          <w:sz w:val="18"/>
          <w:szCs w:val="18"/>
        </w:rPr>
        <w:t xml:space="preserve"> et </w:t>
      </w:r>
      <w:hyperlink r:id="rId12" w:history="1">
        <w:r w:rsidRPr="000F5146">
          <w:rPr>
            <w:rStyle w:val="Lienhypertexte"/>
            <w:rFonts w:ascii="Arial" w:hAnsi="Arial" w:cs="Arial"/>
            <w:sz w:val="18"/>
            <w:szCs w:val="18"/>
          </w:rPr>
          <w:t>diesel</w:t>
        </w:r>
      </w:hyperlink>
      <w:r w:rsidRPr="000F5146">
        <w:rPr>
          <w:rFonts w:ascii="Arial" w:hAnsi="Arial" w:cs="Arial"/>
          <w:sz w:val="18"/>
          <w:szCs w:val="18"/>
        </w:rPr>
        <w:t>). Les prix sont en $, TTC et toutes les années ne sont pas disponibles dans l’historique.</w:t>
      </w:r>
    </w:p>
  </w:footnote>
  <w:footnote w:id="12">
    <w:p w:rsidR="006953BA" w:rsidRPr="00A14D63" w:rsidRDefault="006953BA" w:rsidP="0047627E">
      <w:pPr>
        <w:pStyle w:val="Notedebasdepage"/>
        <w:rPr>
          <w:rFonts w:ascii="Arial" w:hAnsi="Arial" w:cs="Arial"/>
          <w:sz w:val="18"/>
          <w:szCs w:val="18"/>
        </w:rPr>
      </w:pPr>
      <w:r w:rsidRPr="00A14D63">
        <w:rPr>
          <w:rStyle w:val="Appelnotedebasdep"/>
          <w:rFonts w:ascii="Arial" w:hAnsi="Arial" w:cs="Arial"/>
          <w:sz w:val="18"/>
          <w:szCs w:val="18"/>
        </w:rPr>
        <w:footnoteRef/>
      </w:r>
      <w:r w:rsidRPr="00A14D63">
        <w:rPr>
          <w:rFonts w:ascii="Arial" w:hAnsi="Arial" w:cs="Arial"/>
          <w:sz w:val="18"/>
          <w:szCs w:val="18"/>
        </w:rPr>
        <w:t xml:space="preserve"> Autre source disponible : </w:t>
      </w:r>
      <w:hyperlink r:id="rId13" w:history="1">
        <w:r w:rsidRPr="00A14D63">
          <w:rPr>
            <w:rStyle w:val="Lienhypertexte"/>
            <w:rFonts w:ascii="Arial" w:hAnsi="Arial" w:cs="Arial"/>
            <w:sz w:val="18"/>
            <w:szCs w:val="18"/>
          </w:rPr>
          <w:t>Banque Mondiale</w:t>
        </w:r>
      </w:hyperlink>
      <w:r w:rsidRPr="00A14D63">
        <w:rPr>
          <w:rFonts w:ascii="Arial" w:hAnsi="Arial" w:cs="Arial"/>
          <w:sz w:val="18"/>
          <w:szCs w:val="18"/>
        </w:rPr>
        <w:t xml:space="preserve"> (série « Surface forestière (% du territoire) »)</w:t>
      </w:r>
    </w:p>
  </w:footnote>
  <w:footnote w:id="13">
    <w:p w:rsidR="006953BA" w:rsidRPr="00A14D63" w:rsidRDefault="006953BA" w:rsidP="00C42510">
      <w:pPr>
        <w:spacing w:after="0"/>
        <w:ind w:left="38"/>
        <w:rPr>
          <w:rFonts w:ascii="Arial" w:hAnsi="Arial" w:cs="Arial"/>
          <w:color w:val="auto"/>
          <w:sz w:val="18"/>
          <w:szCs w:val="18"/>
          <w:highlight w:val="yellow"/>
        </w:rPr>
      </w:pPr>
      <w:r w:rsidRPr="00A14D63">
        <w:rPr>
          <w:rStyle w:val="Appelnotedebasdep"/>
          <w:rFonts w:ascii="Arial" w:hAnsi="Arial" w:cs="Arial"/>
          <w:sz w:val="18"/>
          <w:szCs w:val="18"/>
        </w:rPr>
        <w:footnoteRef/>
      </w:r>
      <w:r w:rsidRPr="00A14D63">
        <w:rPr>
          <w:rFonts w:ascii="Arial" w:hAnsi="Arial" w:cs="Arial"/>
          <w:sz w:val="18"/>
          <w:szCs w:val="18"/>
        </w:rPr>
        <w:t xml:space="preserve"> Le </w:t>
      </w:r>
      <w:hyperlink r:id="rId14" w:anchor="tspQvChart" w:history="1">
        <w:r w:rsidRPr="00A14D63">
          <w:rPr>
            <w:rStyle w:val="Lienhypertexte"/>
            <w:rFonts w:ascii="Arial" w:hAnsi="Arial" w:cs="Arial"/>
            <w:sz w:val="18"/>
            <w:szCs w:val="18"/>
          </w:rPr>
          <w:t>Data Portal</w:t>
        </w:r>
      </w:hyperlink>
      <w:r w:rsidRPr="00A14D63">
        <w:rPr>
          <w:rFonts w:ascii="Arial" w:hAnsi="Arial" w:cs="Arial"/>
          <w:sz w:val="18"/>
          <w:szCs w:val="18"/>
        </w:rPr>
        <w:t xml:space="preserve"> donne les émissions de CO2 par habitant.</w:t>
      </w:r>
      <w:r>
        <w:rPr>
          <w:rFonts w:ascii="Arial" w:hAnsi="Arial" w:cs="Arial"/>
          <w:sz w:val="18"/>
          <w:szCs w:val="18"/>
        </w:rPr>
        <w:t xml:space="preserve"> Les é</w:t>
      </w:r>
      <w:r w:rsidRPr="00967F02">
        <w:rPr>
          <w:rFonts w:ascii="Arial" w:hAnsi="Arial" w:cs="Arial"/>
          <w:sz w:val="18"/>
          <w:szCs w:val="18"/>
        </w:rPr>
        <w:t>missions de gaz à effet de serre par tête</w:t>
      </w:r>
      <w:r>
        <w:rPr>
          <w:rFonts w:ascii="Arial" w:hAnsi="Arial" w:cs="Arial"/>
          <w:sz w:val="18"/>
          <w:szCs w:val="18"/>
        </w:rPr>
        <w:t xml:space="preserve"> </w:t>
      </w:r>
      <w:r w:rsidRPr="00967F02">
        <w:rPr>
          <w:rFonts w:ascii="Arial" w:hAnsi="Arial" w:cs="Arial"/>
          <w:sz w:val="18"/>
          <w:szCs w:val="18"/>
        </w:rPr>
        <w:t>s</w:t>
      </w:r>
      <w:r>
        <w:rPr>
          <w:rFonts w:ascii="Arial" w:hAnsi="Arial" w:cs="Arial"/>
          <w:sz w:val="18"/>
          <w:szCs w:val="18"/>
        </w:rPr>
        <w:t>on</w:t>
      </w:r>
      <w:r w:rsidRPr="00967F02">
        <w:rPr>
          <w:rFonts w:ascii="Arial" w:hAnsi="Arial" w:cs="Arial"/>
          <w:sz w:val="18"/>
          <w:szCs w:val="18"/>
        </w:rPr>
        <w:t>t aussi calculée</w:t>
      </w:r>
      <w:r>
        <w:rPr>
          <w:rFonts w:ascii="Arial" w:hAnsi="Arial" w:cs="Arial"/>
          <w:sz w:val="18"/>
          <w:szCs w:val="18"/>
        </w:rPr>
        <w:t>s</w:t>
      </w:r>
      <w:r w:rsidRPr="00967F02">
        <w:rPr>
          <w:rFonts w:ascii="Arial" w:hAnsi="Arial" w:cs="Arial"/>
          <w:sz w:val="18"/>
          <w:szCs w:val="18"/>
        </w:rPr>
        <w:t>, pou</w:t>
      </w:r>
      <w:r>
        <w:rPr>
          <w:rFonts w:ascii="Arial" w:hAnsi="Arial" w:cs="Arial"/>
          <w:sz w:val="18"/>
          <w:szCs w:val="18"/>
        </w:rPr>
        <w:t xml:space="preserve">r certaines années, par </w:t>
      </w:r>
      <w:hyperlink r:id="rId15" w:history="1">
        <w:r>
          <w:rPr>
            <w:rStyle w:val="Lienhypertexte"/>
            <w:rFonts w:ascii="Arial" w:hAnsi="Arial" w:cs="Arial"/>
            <w:sz w:val="18"/>
            <w:szCs w:val="18"/>
          </w:rPr>
          <w:t>Eurostat</w:t>
        </w:r>
      </w:hyperlink>
      <w:r>
        <w:rPr>
          <w:rFonts w:ascii="Arial" w:hAnsi="Arial" w:cs="Arial"/>
          <w:sz w:val="18"/>
          <w:szCs w:val="18"/>
        </w:rPr>
        <w:t>.</w:t>
      </w:r>
    </w:p>
  </w:footnote>
  <w:footnote w:id="14">
    <w:p w:rsidR="006953BA" w:rsidRPr="006D787A" w:rsidRDefault="006953BA" w:rsidP="00721E35">
      <w:pPr>
        <w:spacing w:after="0"/>
        <w:ind w:left="38"/>
        <w:rPr>
          <w:rFonts w:ascii="Arial" w:hAnsi="Arial" w:cs="Arial"/>
          <w:color w:val="auto"/>
          <w:sz w:val="20"/>
          <w:highlight w:val="yellow"/>
        </w:rPr>
      </w:pPr>
      <w:r w:rsidRPr="00A14D63">
        <w:rPr>
          <w:rStyle w:val="Appelnotedebasdep"/>
          <w:rFonts w:ascii="Arial" w:hAnsi="Arial" w:cs="Arial"/>
          <w:sz w:val="18"/>
          <w:szCs w:val="18"/>
        </w:rPr>
        <w:footnoteRef/>
      </w:r>
      <w:r w:rsidRPr="00A14D63">
        <w:rPr>
          <w:rFonts w:ascii="Arial" w:hAnsi="Arial" w:cs="Arial"/>
          <w:sz w:val="18"/>
          <w:szCs w:val="18"/>
        </w:rPr>
        <w:t xml:space="preserve"> Le </w:t>
      </w:r>
      <w:hyperlink r:id="rId16" w:anchor="tspQvChart" w:history="1">
        <w:r w:rsidRPr="00A14D63">
          <w:rPr>
            <w:rStyle w:val="Lienhypertexte"/>
            <w:rFonts w:ascii="Arial" w:hAnsi="Arial" w:cs="Arial"/>
            <w:sz w:val="18"/>
            <w:szCs w:val="18"/>
          </w:rPr>
          <w:t>Data Portal</w:t>
        </w:r>
      </w:hyperlink>
      <w:r w:rsidRPr="00A14D63">
        <w:rPr>
          <w:rFonts w:ascii="Arial" w:hAnsi="Arial" w:cs="Arial"/>
          <w:sz w:val="18"/>
          <w:szCs w:val="18"/>
        </w:rPr>
        <w:t xml:space="preserve"> donne les émissions de CO2 par $ de PIB.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BA" w:rsidRPr="009F4AD8" w:rsidRDefault="006953BA" w:rsidP="00771753">
    <w:pPr>
      <w:spacing w:before="40"/>
      <w:rPr>
        <w:b/>
        <w:i/>
        <w:color w:val="FFFFFF" w:themeColor="background1"/>
        <w:sz w:val="20"/>
        <w:szCs w:val="20"/>
        <w:lang w:val="en-US"/>
      </w:rPr>
    </w:pPr>
    <w:r>
      <w:rPr>
        <w:b/>
        <w:i/>
        <w:noProof/>
        <w:color w:val="FFFFFF" w:themeColor="background1"/>
        <w:sz w:val="20"/>
        <w:szCs w:val="20"/>
        <w:lang w:eastAsia="fr-FR"/>
      </w:rPr>
      <w:drawing>
        <wp:anchor distT="0" distB="0" distL="114300" distR="114300" simplePos="0" relativeHeight="251661312" behindDoc="0" locked="0" layoutInCell="1" allowOverlap="1">
          <wp:simplePos x="0" y="0"/>
          <wp:positionH relativeFrom="column">
            <wp:posOffset>4820361</wp:posOffset>
          </wp:positionH>
          <wp:positionV relativeFrom="paragraph">
            <wp:posOffset>86258</wp:posOffset>
          </wp:positionV>
          <wp:extent cx="700644" cy="770384"/>
          <wp:effectExtent l="57150" t="57150" r="118745" b="1060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44" cy="770384"/>
                  </a:xfrm>
                  <a:prstGeom prst="rect">
                    <a:avLst/>
                  </a:prstGeom>
                  <a:noFill/>
                  <a:ln w="6350">
                    <a:solidFill>
                      <a:schemeClr val="bg1">
                        <a:lumMod val="50000"/>
                      </a:schemeClr>
                    </a:solidFill>
                  </a:ln>
                  <a:effectLst>
                    <a:outerShdw blurRad="50800" dist="38100" dir="2700000" algn="tl" rotWithShape="0">
                      <a:prstClr val="black">
                        <a:alpha val="40000"/>
                      </a:prstClr>
                    </a:outerShdw>
                  </a:effectLst>
                </pic:spPr>
              </pic:pic>
            </a:graphicData>
          </a:graphic>
        </wp:anchor>
      </w:drawing>
    </w:r>
    <w:r w:rsidRPr="0028124E">
      <w:rPr>
        <w:noProof/>
        <w:lang w:eastAsia="fr-FR"/>
      </w:rPr>
      <w:drawing>
        <wp:anchor distT="0" distB="0" distL="114300" distR="114300" simplePos="0" relativeHeight="251655168" behindDoc="1" locked="0" layoutInCell="1" allowOverlap="1">
          <wp:simplePos x="0" y="0"/>
          <wp:positionH relativeFrom="column">
            <wp:posOffset>-13970</wp:posOffset>
          </wp:positionH>
          <wp:positionV relativeFrom="paragraph">
            <wp:posOffset>635</wp:posOffset>
          </wp:positionV>
          <wp:extent cx="5776595" cy="626110"/>
          <wp:effectExtent l="0" t="0" r="0"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776595" cy="626110"/>
                  </a:xfrm>
                  <a:prstGeom prst="rect">
                    <a:avLst/>
                  </a:prstGeom>
                </pic:spPr>
              </pic:pic>
            </a:graphicData>
          </a:graphic>
        </wp:anchor>
      </w:drawing>
    </w:r>
    <w:r w:rsidRPr="00386E74">
      <w:rPr>
        <w:b/>
        <w:i/>
        <w:color w:val="FFFFFF" w:themeColor="background1"/>
        <w:sz w:val="20"/>
        <w:szCs w:val="20"/>
        <w:lang w:val="en-US"/>
      </w:rPr>
      <w:t xml:space="preserve"> </w:t>
    </w:r>
    <w:r w:rsidRPr="009F4AD8">
      <w:rPr>
        <w:b/>
        <w:i/>
        <w:color w:val="FFFFFF" w:themeColor="background1"/>
        <w:sz w:val="20"/>
        <w:szCs w:val="20"/>
        <w:lang w:val="en-US"/>
      </w:rPr>
      <w:t xml:space="preserve">The Shift Project, think-tank de la transition </w:t>
    </w:r>
    <w:proofErr w:type="spellStart"/>
    <w:r w:rsidRPr="009F4AD8">
      <w:rPr>
        <w:b/>
        <w:i/>
        <w:color w:val="FFFFFF" w:themeColor="background1"/>
        <w:sz w:val="20"/>
        <w:szCs w:val="20"/>
        <w:lang w:val="en-US"/>
      </w:rPr>
      <w:t>carbone</w:t>
    </w:r>
    <w:proofErr w:type="spellEnd"/>
    <w:r w:rsidRPr="009F4AD8">
      <w:rPr>
        <w:b/>
        <w:i/>
        <w:color w:val="FFFFFF" w:themeColor="background1"/>
        <w:sz w:val="20"/>
        <w:szCs w:val="20"/>
        <w:lang w:val="en-US"/>
      </w:rPr>
      <w:t xml:space="preserve"> </w:t>
    </w:r>
  </w:p>
  <w:p w:rsidR="006953BA" w:rsidRPr="00051D16" w:rsidRDefault="006953BA" w:rsidP="00771753">
    <w:pPr>
      <w:pStyle w:val="En-tte"/>
      <w:ind w:left="142"/>
      <w:rPr>
        <w:color w:val="FFFFFF" w:themeColor="background1"/>
        <w:sz w:val="40"/>
        <w:szCs w:val="40"/>
      </w:rPr>
    </w:pPr>
    <w:r w:rsidRPr="00051D16">
      <w:rPr>
        <w:color w:val="FFFFFF" w:themeColor="background1"/>
        <w:sz w:val="40"/>
        <w:szCs w:val="40"/>
      </w:rPr>
      <w:t>MODE D’EMPLOI FICHES PAYS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BA" w:rsidRPr="007645E4" w:rsidRDefault="006953BA" w:rsidP="00CA3EEB">
    <w:pPr>
      <w:rPr>
        <w:noProof/>
        <w:sz w:val="16"/>
        <w:szCs w:val="16"/>
        <w:lang w:eastAsia="fr-FR"/>
      </w:rPr>
    </w:pPr>
    <w:r>
      <w:rPr>
        <w:noProof/>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D1F"/>
    <w:multiLevelType w:val="hybridMultilevel"/>
    <w:tmpl w:val="038EA5DE"/>
    <w:lvl w:ilvl="0" w:tplc="07162A9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C2283"/>
    <w:multiLevelType w:val="hybridMultilevel"/>
    <w:tmpl w:val="94F275D4"/>
    <w:lvl w:ilvl="0" w:tplc="539C21F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9F4ECF"/>
    <w:multiLevelType w:val="hybridMultilevel"/>
    <w:tmpl w:val="559230D6"/>
    <w:lvl w:ilvl="0" w:tplc="E800E5E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0629D0"/>
    <w:multiLevelType w:val="hybridMultilevel"/>
    <w:tmpl w:val="7D0A4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47F5D"/>
    <w:multiLevelType w:val="hybridMultilevel"/>
    <w:tmpl w:val="ADAC0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E100DC"/>
    <w:multiLevelType w:val="hybridMultilevel"/>
    <w:tmpl w:val="3BC2F794"/>
    <w:lvl w:ilvl="0" w:tplc="44AE2AEE">
      <w:start w:val="16"/>
      <w:numFmt w:val="bullet"/>
      <w:lvlText w:val=""/>
      <w:lvlJc w:val="left"/>
      <w:pPr>
        <w:ind w:left="1068" w:hanging="360"/>
      </w:pPr>
      <w:rPr>
        <w:rFonts w:ascii="Wingdings" w:eastAsiaTheme="minorHAnsi"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4361604"/>
    <w:multiLevelType w:val="hybridMultilevel"/>
    <w:tmpl w:val="38907FEE"/>
    <w:lvl w:ilvl="0" w:tplc="7584E880">
      <w:numFmt w:val="bullet"/>
      <w:lvlText w:val="-"/>
      <w:lvlJc w:val="left"/>
      <w:pPr>
        <w:ind w:left="720" w:hanging="360"/>
      </w:pPr>
      <w:rPr>
        <w:rFonts w:ascii="Arial" w:eastAsiaTheme="minorHAnsi" w:hAnsi="Arial" w:cs="Arial" w:hint="default"/>
      </w:rPr>
    </w:lvl>
    <w:lvl w:ilvl="1" w:tplc="7584E880">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C425D6"/>
    <w:multiLevelType w:val="hybridMultilevel"/>
    <w:tmpl w:val="DD267410"/>
    <w:lvl w:ilvl="0" w:tplc="5F6A01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346913"/>
    <w:multiLevelType w:val="hybridMultilevel"/>
    <w:tmpl w:val="AB4AE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A13719"/>
    <w:multiLevelType w:val="hybridMultilevel"/>
    <w:tmpl w:val="3D682E32"/>
    <w:lvl w:ilvl="0" w:tplc="8DFCA36E">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3972CE"/>
    <w:multiLevelType w:val="hybridMultilevel"/>
    <w:tmpl w:val="57DC1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88171B"/>
    <w:multiLevelType w:val="hybridMultilevel"/>
    <w:tmpl w:val="60DE8F58"/>
    <w:lvl w:ilvl="0" w:tplc="7EA4CA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FB3FB5"/>
    <w:multiLevelType w:val="hybridMultilevel"/>
    <w:tmpl w:val="7AEE6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B2559B"/>
    <w:multiLevelType w:val="hybridMultilevel"/>
    <w:tmpl w:val="203049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0"/>
  </w:num>
  <w:num w:numId="5">
    <w:abstractNumId w:val="12"/>
  </w:num>
  <w:num w:numId="6">
    <w:abstractNumId w:val="6"/>
  </w:num>
  <w:num w:numId="7">
    <w:abstractNumId w:val="5"/>
  </w:num>
  <w:num w:numId="8">
    <w:abstractNumId w:val="11"/>
  </w:num>
  <w:num w:numId="9">
    <w:abstractNumId w:val="9"/>
  </w:num>
  <w:num w:numId="10">
    <w:abstractNumId w:val="2"/>
  </w:num>
  <w:num w:numId="11">
    <w:abstractNumId w:val="13"/>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4E"/>
    <w:rsid w:val="00000DFD"/>
    <w:rsid w:val="000111CD"/>
    <w:rsid w:val="00023672"/>
    <w:rsid w:val="0004598C"/>
    <w:rsid w:val="00045F09"/>
    <w:rsid w:val="00047B9F"/>
    <w:rsid w:val="0005013D"/>
    <w:rsid w:val="00051D16"/>
    <w:rsid w:val="00065512"/>
    <w:rsid w:val="00071C09"/>
    <w:rsid w:val="0008244E"/>
    <w:rsid w:val="0008484B"/>
    <w:rsid w:val="00085A17"/>
    <w:rsid w:val="000B0D8E"/>
    <w:rsid w:val="000B17A1"/>
    <w:rsid w:val="000C0408"/>
    <w:rsid w:val="000D2D9E"/>
    <w:rsid w:val="000D38CE"/>
    <w:rsid w:val="000D7DF4"/>
    <w:rsid w:val="000E2EBA"/>
    <w:rsid w:val="000F02DA"/>
    <w:rsid w:val="000F5146"/>
    <w:rsid w:val="000F6062"/>
    <w:rsid w:val="000F7F9C"/>
    <w:rsid w:val="00101917"/>
    <w:rsid w:val="001023D1"/>
    <w:rsid w:val="00107BD8"/>
    <w:rsid w:val="00111334"/>
    <w:rsid w:val="00126B81"/>
    <w:rsid w:val="00131D77"/>
    <w:rsid w:val="00147896"/>
    <w:rsid w:val="001638D6"/>
    <w:rsid w:val="001A0814"/>
    <w:rsid w:val="001A20F5"/>
    <w:rsid w:val="001B02F9"/>
    <w:rsid w:val="001D0CED"/>
    <w:rsid w:val="001D1B5D"/>
    <w:rsid w:val="001D58AA"/>
    <w:rsid w:val="001F7B1A"/>
    <w:rsid w:val="002052DD"/>
    <w:rsid w:val="002055EC"/>
    <w:rsid w:val="00207D2A"/>
    <w:rsid w:val="00230553"/>
    <w:rsid w:val="00241628"/>
    <w:rsid w:val="002544BA"/>
    <w:rsid w:val="00255F34"/>
    <w:rsid w:val="00256962"/>
    <w:rsid w:val="002751AB"/>
    <w:rsid w:val="00280529"/>
    <w:rsid w:val="0028124E"/>
    <w:rsid w:val="00282489"/>
    <w:rsid w:val="00292925"/>
    <w:rsid w:val="0029399E"/>
    <w:rsid w:val="002A042C"/>
    <w:rsid w:val="002A5B69"/>
    <w:rsid w:val="002C1EEA"/>
    <w:rsid w:val="002C41C8"/>
    <w:rsid w:val="002E0E86"/>
    <w:rsid w:val="002E1D62"/>
    <w:rsid w:val="002F27C5"/>
    <w:rsid w:val="00314DC0"/>
    <w:rsid w:val="00314DDD"/>
    <w:rsid w:val="003321ED"/>
    <w:rsid w:val="003328D5"/>
    <w:rsid w:val="00352F82"/>
    <w:rsid w:val="00361806"/>
    <w:rsid w:val="00361CD4"/>
    <w:rsid w:val="0037712E"/>
    <w:rsid w:val="003776DB"/>
    <w:rsid w:val="00386DD3"/>
    <w:rsid w:val="00386E74"/>
    <w:rsid w:val="00390E11"/>
    <w:rsid w:val="003A01F1"/>
    <w:rsid w:val="003A0D7F"/>
    <w:rsid w:val="003A62C5"/>
    <w:rsid w:val="003C2E8C"/>
    <w:rsid w:val="003C4B06"/>
    <w:rsid w:val="003D0574"/>
    <w:rsid w:val="003D1DD6"/>
    <w:rsid w:val="003D7DC2"/>
    <w:rsid w:val="003E0ED8"/>
    <w:rsid w:val="00400A68"/>
    <w:rsid w:val="00403A72"/>
    <w:rsid w:val="004140D5"/>
    <w:rsid w:val="00427F33"/>
    <w:rsid w:val="0043123F"/>
    <w:rsid w:val="00436220"/>
    <w:rsid w:val="004362E2"/>
    <w:rsid w:val="00436D3F"/>
    <w:rsid w:val="00440563"/>
    <w:rsid w:val="00442257"/>
    <w:rsid w:val="00444838"/>
    <w:rsid w:val="004454E9"/>
    <w:rsid w:val="00456AC6"/>
    <w:rsid w:val="00456EE8"/>
    <w:rsid w:val="00466844"/>
    <w:rsid w:val="004670F4"/>
    <w:rsid w:val="004673B2"/>
    <w:rsid w:val="004757D2"/>
    <w:rsid w:val="0047627E"/>
    <w:rsid w:val="004764C9"/>
    <w:rsid w:val="004A5459"/>
    <w:rsid w:val="004B51D6"/>
    <w:rsid w:val="004C468C"/>
    <w:rsid w:val="004D0656"/>
    <w:rsid w:val="004D0AE6"/>
    <w:rsid w:val="004D46DC"/>
    <w:rsid w:val="004E2E2C"/>
    <w:rsid w:val="004E4B50"/>
    <w:rsid w:val="004E4E46"/>
    <w:rsid w:val="0050178D"/>
    <w:rsid w:val="00505A18"/>
    <w:rsid w:val="005358E3"/>
    <w:rsid w:val="0053680C"/>
    <w:rsid w:val="00537057"/>
    <w:rsid w:val="0054273C"/>
    <w:rsid w:val="00546DAD"/>
    <w:rsid w:val="005475EA"/>
    <w:rsid w:val="00566901"/>
    <w:rsid w:val="00566F2C"/>
    <w:rsid w:val="005711E1"/>
    <w:rsid w:val="00574F72"/>
    <w:rsid w:val="00587C5A"/>
    <w:rsid w:val="00587EFF"/>
    <w:rsid w:val="00596B86"/>
    <w:rsid w:val="005A09E1"/>
    <w:rsid w:val="005A2522"/>
    <w:rsid w:val="005B2338"/>
    <w:rsid w:val="005B2F73"/>
    <w:rsid w:val="005C71E6"/>
    <w:rsid w:val="005C77D5"/>
    <w:rsid w:val="005D6D72"/>
    <w:rsid w:val="005F570D"/>
    <w:rsid w:val="005F589F"/>
    <w:rsid w:val="006146A0"/>
    <w:rsid w:val="00615677"/>
    <w:rsid w:val="006176A2"/>
    <w:rsid w:val="0062187E"/>
    <w:rsid w:val="0063687A"/>
    <w:rsid w:val="00637C1F"/>
    <w:rsid w:val="00657A2C"/>
    <w:rsid w:val="00662224"/>
    <w:rsid w:val="00664322"/>
    <w:rsid w:val="00665C29"/>
    <w:rsid w:val="00670A75"/>
    <w:rsid w:val="00685272"/>
    <w:rsid w:val="00693210"/>
    <w:rsid w:val="006953BA"/>
    <w:rsid w:val="006B016D"/>
    <w:rsid w:val="006B2DD6"/>
    <w:rsid w:val="006B77A9"/>
    <w:rsid w:val="006C09D4"/>
    <w:rsid w:val="006D12A0"/>
    <w:rsid w:val="006D5E6B"/>
    <w:rsid w:val="006D7042"/>
    <w:rsid w:val="006D787A"/>
    <w:rsid w:val="006F3D9B"/>
    <w:rsid w:val="00701983"/>
    <w:rsid w:val="0070691C"/>
    <w:rsid w:val="00713734"/>
    <w:rsid w:val="00715CC6"/>
    <w:rsid w:val="007166A4"/>
    <w:rsid w:val="00721E35"/>
    <w:rsid w:val="0073412D"/>
    <w:rsid w:val="00742194"/>
    <w:rsid w:val="0074756A"/>
    <w:rsid w:val="007530C4"/>
    <w:rsid w:val="007577A5"/>
    <w:rsid w:val="007645E4"/>
    <w:rsid w:val="00766FB1"/>
    <w:rsid w:val="00771753"/>
    <w:rsid w:val="00772B21"/>
    <w:rsid w:val="00776354"/>
    <w:rsid w:val="00777DF4"/>
    <w:rsid w:val="00785862"/>
    <w:rsid w:val="007948E9"/>
    <w:rsid w:val="007A13AB"/>
    <w:rsid w:val="007A4447"/>
    <w:rsid w:val="007A6134"/>
    <w:rsid w:val="007B289A"/>
    <w:rsid w:val="007B6A54"/>
    <w:rsid w:val="007C15AD"/>
    <w:rsid w:val="007D4675"/>
    <w:rsid w:val="007D4B03"/>
    <w:rsid w:val="007D5D9B"/>
    <w:rsid w:val="007E0CA6"/>
    <w:rsid w:val="007E1974"/>
    <w:rsid w:val="007F3AAB"/>
    <w:rsid w:val="00817A8C"/>
    <w:rsid w:val="0082390B"/>
    <w:rsid w:val="00825938"/>
    <w:rsid w:val="0083547B"/>
    <w:rsid w:val="00835D2B"/>
    <w:rsid w:val="0084146A"/>
    <w:rsid w:val="00844C6B"/>
    <w:rsid w:val="008559D0"/>
    <w:rsid w:val="00860869"/>
    <w:rsid w:val="00862E81"/>
    <w:rsid w:val="00864194"/>
    <w:rsid w:val="00871688"/>
    <w:rsid w:val="00875735"/>
    <w:rsid w:val="0089071C"/>
    <w:rsid w:val="0089543A"/>
    <w:rsid w:val="00896DF2"/>
    <w:rsid w:val="00896E32"/>
    <w:rsid w:val="00897BBF"/>
    <w:rsid w:val="008A2305"/>
    <w:rsid w:val="008A2C79"/>
    <w:rsid w:val="008B0329"/>
    <w:rsid w:val="008B5F67"/>
    <w:rsid w:val="008B6E91"/>
    <w:rsid w:val="008B70A5"/>
    <w:rsid w:val="008C05BB"/>
    <w:rsid w:val="008D7F5C"/>
    <w:rsid w:val="008F0974"/>
    <w:rsid w:val="008F17E5"/>
    <w:rsid w:val="008F6942"/>
    <w:rsid w:val="009013BE"/>
    <w:rsid w:val="00904020"/>
    <w:rsid w:val="009045EE"/>
    <w:rsid w:val="009059F3"/>
    <w:rsid w:val="00907EF8"/>
    <w:rsid w:val="00923069"/>
    <w:rsid w:val="00923422"/>
    <w:rsid w:val="009241DA"/>
    <w:rsid w:val="0092631B"/>
    <w:rsid w:val="00934716"/>
    <w:rsid w:val="00954406"/>
    <w:rsid w:val="00955253"/>
    <w:rsid w:val="00956EBF"/>
    <w:rsid w:val="009627EC"/>
    <w:rsid w:val="00967F02"/>
    <w:rsid w:val="00981B7C"/>
    <w:rsid w:val="009828BD"/>
    <w:rsid w:val="009838BB"/>
    <w:rsid w:val="00991E50"/>
    <w:rsid w:val="00994045"/>
    <w:rsid w:val="009960C8"/>
    <w:rsid w:val="009A1F0E"/>
    <w:rsid w:val="009B2D38"/>
    <w:rsid w:val="009B3C6B"/>
    <w:rsid w:val="009C336C"/>
    <w:rsid w:val="009D05FD"/>
    <w:rsid w:val="009D19C4"/>
    <w:rsid w:val="009D2D2C"/>
    <w:rsid w:val="009E7CE7"/>
    <w:rsid w:val="009F3F58"/>
    <w:rsid w:val="009F43A1"/>
    <w:rsid w:val="00A0755E"/>
    <w:rsid w:val="00A13E55"/>
    <w:rsid w:val="00A14D63"/>
    <w:rsid w:val="00A15C47"/>
    <w:rsid w:val="00A21DF2"/>
    <w:rsid w:val="00A52E27"/>
    <w:rsid w:val="00A62B71"/>
    <w:rsid w:val="00A9695E"/>
    <w:rsid w:val="00AA0E8A"/>
    <w:rsid w:val="00AA2B55"/>
    <w:rsid w:val="00AA6BA2"/>
    <w:rsid w:val="00AA7130"/>
    <w:rsid w:val="00AB01E9"/>
    <w:rsid w:val="00AB4736"/>
    <w:rsid w:val="00AB7CAA"/>
    <w:rsid w:val="00AE14E5"/>
    <w:rsid w:val="00AE5CC5"/>
    <w:rsid w:val="00AF1857"/>
    <w:rsid w:val="00AF4F9A"/>
    <w:rsid w:val="00AF6528"/>
    <w:rsid w:val="00AF6E98"/>
    <w:rsid w:val="00B022A5"/>
    <w:rsid w:val="00B031BE"/>
    <w:rsid w:val="00B10D0E"/>
    <w:rsid w:val="00B21E4D"/>
    <w:rsid w:val="00B31E91"/>
    <w:rsid w:val="00B37F2B"/>
    <w:rsid w:val="00B46729"/>
    <w:rsid w:val="00B63022"/>
    <w:rsid w:val="00B63A41"/>
    <w:rsid w:val="00B71B84"/>
    <w:rsid w:val="00B7749E"/>
    <w:rsid w:val="00B80B85"/>
    <w:rsid w:val="00B8394C"/>
    <w:rsid w:val="00B869F5"/>
    <w:rsid w:val="00BA505C"/>
    <w:rsid w:val="00BB03D8"/>
    <w:rsid w:val="00BB1490"/>
    <w:rsid w:val="00BB1639"/>
    <w:rsid w:val="00BB744C"/>
    <w:rsid w:val="00BB75F7"/>
    <w:rsid w:val="00BC01B2"/>
    <w:rsid w:val="00BD0DE1"/>
    <w:rsid w:val="00BD1956"/>
    <w:rsid w:val="00BD604D"/>
    <w:rsid w:val="00BE04AC"/>
    <w:rsid w:val="00C00306"/>
    <w:rsid w:val="00C01C35"/>
    <w:rsid w:val="00C053F3"/>
    <w:rsid w:val="00C13651"/>
    <w:rsid w:val="00C168EC"/>
    <w:rsid w:val="00C42510"/>
    <w:rsid w:val="00CA3EEB"/>
    <w:rsid w:val="00CA64F8"/>
    <w:rsid w:val="00CB2924"/>
    <w:rsid w:val="00CB2977"/>
    <w:rsid w:val="00CB4F00"/>
    <w:rsid w:val="00CC00BB"/>
    <w:rsid w:val="00CE09EB"/>
    <w:rsid w:val="00CE3188"/>
    <w:rsid w:val="00D017A1"/>
    <w:rsid w:val="00D01EDF"/>
    <w:rsid w:val="00D171D5"/>
    <w:rsid w:val="00D542ED"/>
    <w:rsid w:val="00D56C97"/>
    <w:rsid w:val="00D71B5F"/>
    <w:rsid w:val="00D80280"/>
    <w:rsid w:val="00D8787D"/>
    <w:rsid w:val="00D91A5D"/>
    <w:rsid w:val="00D91AB8"/>
    <w:rsid w:val="00DA248A"/>
    <w:rsid w:val="00DB29C6"/>
    <w:rsid w:val="00DD04FA"/>
    <w:rsid w:val="00DD1A8F"/>
    <w:rsid w:val="00DD4717"/>
    <w:rsid w:val="00DE59DB"/>
    <w:rsid w:val="00DF54CB"/>
    <w:rsid w:val="00E00BEB"/>
    <w:rsid w:val="00E015DD"/>
    <w:rsid w:val="00E115A2"/>
    <w:rsid w:val="00E30DE2"/>
    <w:rsid w:val="00E3230B"/>
    <w:rsid w:val="00E361A8"/>
    <w:rsid w:val="00E4460C"/>
    <w:rsid w:val="00E46A47"/>
    <w:rsid w:val="00E540D1"/>
    <w:rsid w:val="00E55D01"/>
    <w:rsid w:val="00E5752E"/>
    <w:rsid w:val="00E63630"/>
    <w:rsid w:val="00E836A9"/>
    <w:rsid w:val="00E85162"/>
    <w:rsid w:val="00E95E86"/>
    <w:rsid w:val="00E973EE"/>
    <w:rsid w:val="00EA584E"/>
    <w:rsid w:val="00EA606E"/>
    <w:rsid w:val="00EB588F"/>
    <w:rsid w:val="00EB5D95"/>
    <w:rsid w:val="00EC21D0"/>
    <w:rsid w:val="00EC2FE4"/>
    <w:rsid w:val="00EC61CA"/>
    <w:rsid w:val="00EC7B74"/>
    <w:rsid w:val="00ED140B"/>
    <w:rsid w:val="00ED3099"/>
    <w:rsid w:val="00EE12F5"/>
    <w:rsid w:val="00EF5806"/>
    <w:rsid w:val="00EF73CD"/>
    <w:rsid w:val="00F05502"/>
    <w:rsid w:val="00F16B25"/>
    <w:rsid w:val="00F31AB3"/>
    <w:rsid w:val="00F40AD0"/>
    <w:rsid w:val="00F512BC"/>
    <w:rsid w:val="00F55BD3"/>
    <w:rsid w:val="00F57214"/>
    <w:rsid w:val="00F630CE"/>
    <w:rsid w:val="00F76FDF"/>
    <w:rsid w:val="00F962B7"/>
    <w:rsid w:val="00FA2286"/>
    <w:rsid w:val="00FB1268"/>
    <w:rsid w:val="00FC3FDB"/>
    <w:rsid w:val="00FD1C25"/>
    <w:rsid w:val="00FD57FD"/>
    <w:rsid w:val="00FF0DC2"/>
    <w:rsid w:val="00FF2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4717"/>
    <w:pPr>
      <w:spacing w:after="120"/>
      <w:jc w:val="both"/>
    </w:pPr>
    <w:rPr>
      <w:rFonts w:ascii="Calibri" w:hAnsi="Calibri"/>
      <w:color w:val="404040"/>
    </w:rPr>
  </w:style>
  <w:style w:type="paragraph" w:styleId="Titre1">
    <w:name w:val="heading 1"/>
    <w:basedOn w:val="Titre2"/>
    <w:next w:val="Normal"/>
    <w:link w:val="Titre1Car"/>
    <w:uiPriority w:val="9"/>
    <w:qFormat/>
    <w:rsid w:val="00386E74"/>
    <w:pPr>
      <w:keepNext w:val="0"/>
      <w:keepLines w:val="0"/>
      <w:outlineLvl w:val="0"/>
    </w:pPr>
    <w:rPr>
      <w:rFonts w:eastAsiaTheme="minorEastAsia" w:cs="Times New Roman"/>
      <w:noProof/>
      <w:color w:val="D67234"/>
      <w:sz w:val="44"/>
      <w:szCs w:val="32"/>
      <w:lang w:eastAsia="fr-FR"/>
    </w:rPr>
  </w:style>
  <w:style w:type="paragraph" w:styleId="Titre2">
    <w:name w:val="heading 2"/>
    <w:basedOn w:val="Titre3"/>
    <w:next w:val="Normal"/>
    <w:link w:val="Titre2Car"/>
    <w:uiPriority w:val="9"/>
    <w:unhideWhenUsed/>
    <w:qFormat/>
    <w:rsid w:val="00386E74"/>
    <w:pPr>
      <w:outlineLvl w:val="1"/>
    </w:pPr>
    <w:rPr>
      <w:color w:val="595959"/>
      <w:sz w:val="36"/>
    </w:rPr>
  </w:style>
  <w:style w:type="paragraph" w:styleId="Titre3">
    <w:name w:val="heading 3"/>
    <w:basedOn w:val="Normal"/>
    <w:next w:val="Normal"/>
    <w:link w:val="Titre3Car"/>
    <w:uiPriority w:val="9"/>
    <w:unhideWhenUsed/>
    <w:qFormat/>
    <w:rsid w:val="00AA0E8A"/>
    <w:pPr>
      <w:keepNext/>
      <w:keepLines/>
      <w:spacing w:before="240" w:line="240" w:lineRule="auto"/>
      <w:outlineLvl w:val="2"/>
    </w:pPr>
    <w:rPr>
      <w:rFonts w:eastAsiaTheme="majorEastAsia" w:cstheme="majorBidi"/>
      <w:b/>
      <w:bCs/>
      <w:color w:val="005995"/>
      <w:sz w:val="28"/>
    </w:rPr>
  </w:style>
  <w:style w:type="paragraph" w:styleId="Titre4">
    <w:name w:val="heading 4"/>
    <w:basedOn w:val="Normal"/>
    <w:next w:val="Normal"/>
    <w:link w:val="Titre4Car"/>
    <w:uiPriority w:val="9"/>
    <w:unhideWhenUsed/>
    <w:qFormat/>
    <w:rsid w:val="00AA0E8A"/>
    <w:pPr>
      <w:keepNext/>
      <w:keepLines/>
      <w:spacing w:before="240" w:line="240" w:lineRule="auto"/>
      <w:outlineLvl w:val="3"/>
    </w:pPr>
    <w:rPr>
      <w:rFonts w:eastAsiaTheme="majorEastAsia" w:cstheme="majorBidi"/>
      <w:b/>
      <w:bCs/>
      <w:iCs/>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124E"/>
    <w:pPr>
      <w:tabs>
        <w:tab w:val="center" w:pos="4536"/>
        <w:tab w:val="right" w:pos="9072"/>
      </w:tabs>
      <w:spacing w:after="0" w:line="240" w:lineRule="auto"/>
    </w:pPr>
  </w:style>
  <w:style w:type="character" w:customStyle="1" w:styleId="En-tteCar">
    <w:name w:val="En-tête Car"/>
    <w:basedOn w:val="Policepardfaut"/>
    <w:link w:val="En-tte"/>
    <w:uiPriority w:val="99"/>
    <w:rsid w:val="0028124E"/>
  </w:style>
  <w:style w:type="paragraph" w:styleId="Pieddepage">
    <w:name w:val="footer"/>
    <w:basedOn w:val="Normal"/>
    <w:link w:val="PieddepageCar"/>
    <w:uiPriority w:val="99"/>
    <w:unhideWhenUsed/>
    <w:rsid w:val="002812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24E"/>
  </w:style>
  <w:style w:type="paragraph" w:styleId="Sansinterligne">
    <w:name w:val="No Spacing"/>
    <w:basedOn w:val="Normal"/>
    <w:uiPriority w:val="1"/>
    <w:qFormat/>
    <w:rsid w:val="0028124E"/>
    <w:pPr>
      <w:spacing w:after="0" w:line="240" w:lineRule="auto"/>
    </w:pPr>
  </w:style>
  <w:style w:type="character" w:customStyle="1" w:styleId="Titre1Car">
    <w:name w:val="Titre 1 Car"/>
    <w:basedOn w:val="Policepardfaut"/>
    <w:link w:val="Titre1"/>
    <w:uiPriority w:val="9"/>
    <w:rsid w:val="00386E74"/>
    <w:rPr>
      <w:rFonts w:ascii="Calibri" w:eastAsiaTheme="minorEastAsia" w:hAnsi="Calibri" w:cs="Times New Roman"/>
      <w:b/>
      <w:bCs/>
      <w:noProof/>
      <w:color w:val="D67234"/>
      <w:sz w:val="44"/>
      <w:szCs w:val="32"/>
      <w:lang w:eastAsia="fr-FR"/>
    </w:rPr>
  </w:style>
  <w:style w:type="paragraph" w:styleId="Titre">
    <w:name w:val="Title"/>
    <w:aliases w:val="Titre du Document"/>
    <w:basedOn w:val="Titres1"/>
    <w:next w:val="Normal"/>
    <w:link w:val="TitreCar"/>
    <w:uiPriority w:val="10"/>
    <w:qFormat/>
    <w:rsid w:val="00E3230B"/>
    <w:pPr>
      <w:spacing w:before="0" w:after="120"/>
    </w:pPr>
    <w:rPr>
      <w:color w:val="005995"/>
    </w:rPr>
  </w:style>
  <w:style w:type="character" w:customStyle="1" w:styleId="TitreCar">
    <w:name w:val="Titre Car"/>
    <w:aliases w:val="Titre du Document Car"/>
    <w:basedOn w:val="Policepardfaut"/>
    <w:link w:val="Titre"/>
    <w:uiPriority w:val="10"/>
    <w:rsid w:val="00E3230B"/>
    <w:rPr>
      <w:rFonts w:ascii="Calibri" w:eastAsiaTheme="minorEastAsia" w:hAnsi="Calibri" w:cs="Times New Roman"/>
      <w:b/>
      <w:bCs/>
      <w:noProof/>
      <w:color w:val="005995"/>
      <w:sz w:val="52"/>
      <w:szCs w:val="32"/>
      <w:lang w:eastAsia="fr-FR"/>
    </w:rPr>
  </w:style>
  <w:style w:type="paragraph" w:customStyle="1" w:styleId="Titres1">
    <w:name w:val="Titres 1"/>
    <w:basedOn w:val="Normal"/>
    <w:link w:val="Titres1Car"/>
    <w:autoRedefine/>
    <w:rsid w:val="0028124E"/>
    <w:pPr>
      <w:spacing w:before="100" w:after="100" w:line="240" w:lineRule="auto"/>
      <w:jc w:val="center"/>
    </w:pPr>
    <w:rPr>
      <w:rFonts w:eastAsiaTheme="minorEastAsia" w:cs="Times New Roman"/>
      <w:b/>
      <w:bCs/>
      <w:noProof/>
      <w:sz w:val="52"/>
      <w:szCs w:val="32"/>
      <w:lang w:eastAsia="fr-FR"/>
    </w:rPr>
  </w:style>
  <w:style w:type="character" w:customStyle="1" w:styleId="Titres1Car">
    <w:name w:val="Titres 1 Car"/>
    <w:basedOn w:val="Policepardfaut"/>
    <w:link w:val="Titres1"/>
    <w:rsid w:val="0028124E"/>
    <w:rPr>
      <w:rFonts w:ascii="Calibri" w:eastAsiaTheme="minorEastAsia" w:hAnsi="Calibri" w:cs="Times New Roman"/>
      <w:b/>
      <w:bCs/>
      <w:noProof/>
      <w:color w:val="404040"/>
      <w:sz w:val="52"/>
      <w:szCs w:val="32"/>
      <w:lang w:eastAsia="fr-FR"/>
    </w:rPr>
  </w:style>
  <w:style w:type="paragraph" w:customStyle="1" w:styleId="Exergues">
    <w:name w:val="Exergues"/>
    <w:basedOn w:val="Sansinterligne"/>
    <w:link w:val="ExerguesCar"/>
    <w:autoRedefine/>
    <w:qFormat/>
    <w:rsid w:val="00785862"/>
    <w:pPr>
      <w:pBdr>
        <w:top w:val="single" w:sz="12" w:space="1" w:color="4F81BD" w:themeColor="accent1"/>
        <w:left w:val="single" w:sz="12" w:space="4" w:color="4F81BD" w:themeColor="accent1"/>
        <w:bottom w:val="single" w:sz="12" w:space="1" w:color="4F81BD" w:themeColor="accent1"/>
        <w:right w:val="single" w:sz="12" w:space="4" w:color="4F81BD" w:themeColor="accent1"/>
      </w:pBdr>
      <w:spacing w:before="120"/>
      <w:contextualSpacing/>
      <w:outlineLvl w:val="0"/>
    </w:pPr>
    <w:rPr>
      <w:rFonts w:eastAsia="Times New Roman" w:cs="Times New Roman"/>
      <w:color w:val="005995"/>
      <w:sz w:val="32"/>
      <w:szCs w:val="32"/>
      <w:lang w:val="es-ES_tradnl" w:eastAsia="ja-JP"/>
      <w14:textOutline w14:w="9525" w14:cap="rnd" w14:cmpd="sng" w14:algn="ctr">
        <w14:noFill/>
        <w14:prstDash w14:val="solid"/>
        <w14:bevel/>
      </w14:textOutline>
    </w:rPr>
  </w:style>
  <w:style w:type="character" w:customStyle="1" w:styleId="ExerguesCar">
    <w:name w:val="Exergues Car"/>
    <w:basedOn w:val="Policepardfaut"/>
    <w:link w:val="Exergues"/>
    <w:rsid w:val="00785862"/>
    <w:rPr>
      <w:rFonts w:ascii="Calibri" w:eastAsia="Times New Roman" w:hAnsi="Calibri" w:cs="Times New Roman"/>
      <w:color w:val="005995"/>
      <w:sz w:val="32"/>
      <w:szCs w:val="32"/>
      <w:lang w:val="es-ES_tradnl" w:eastAsia="ja-JP"/>
      <w14:textOutline w14:w="9525" w14:cap="rnd" w14:cmpd="sng" w14:algn="ctr">
        <w14:noFill/>
        <w14:prstDash w14:val="solid"/>
        <w14:bevel/>
      </w14:textOutline>
    </w:rPr>
  </w:style>
  <w:style w:type="character" w:styleId="Emphaseple">
    <w:name w:val="Subtle Emphasis"/>
    <w:uiPriority w:val="19"/>
    <w:rsid w:val="00785862"/>
    <w:rPr>
      <w:lang w:val="fr-FR"/>
    </w:rPr>
  </w:style>
  <w:style w:type="character" w:customStyle="1" w:styleId="Titre3Car">
    <w:name w:val="Titre 3 Car"/>
    <w:basedOn w:val="Policepardfaut"/>
    <w:link w:val="Titre3"/>
    <w:uiPriority w:val="9"/>
    <w:rsid w:val="00AA0E8A"/>
    <w:rPr>
      <w:rFonts w:ascii="Calibri" w:eastAsiaTheme="majorEastAsia" w:hAnsi="Calibri" w:cstheme="majorBidi"/>
      <w:b/>
      <w:bCs/>
      <w:color w:val="005995"/>
      <w:sz w:val="28"/>
    </w:rPr>
  </w:style>
  <w:style w:type="character" w:customStyle="1" w:styleId="Titre2Car">
    <w:name w:val="Titre 2 Car"/>
    <w:basedOn w:val="Policepardfaut"/>
    <w:link w:val="Titre2"/>
    <w:uiPriority w:val="9"/>
    <w:rsid w:val="00386E74"/>
    <w:rPr>
      <w:rFonts w:ascii="Calibri" w:eastAsiaTheme="majorEastAsia" w:hAnsi="Calibri" w:cstheme="majorBidi"/>
      <w:b/>
      <w:bCs/>
      <w:color w:val="595959"/>
      <w:sz w:val="36"/>
    </w:rPr>
  </w:style>
  <w:style w:type="character" w:styleId="lev">
    <w:name w:val="Strong"/>
    <w:basedOn w:val="Policepardfaut"/>
    <w:uiPriority w:val="22"/>
    <w:rsid w:val="00897BBF"/>
    <w:rPr>
      <w:b/>
      <w:bCs/>
    </w:rPr>
  </w:style>
  <w:style w:type="paragraph" w:styleId="Sous-titre">
    <w:name w:val="Subtitle"/>
    <w:basedOn w:val="Titre"/>
    <w:next w:val="Normal"/>
    <w:link w:val="Sous-titreCar"/>
    <w:uiPriority w:val="11"/>
    <w:qFormat/>
    <w:rsid w:val="00E3230B"/>
    <w:rPr>
      <w:rFonts w:eastAsiaTheme="majorEastAsia"/>
      <w:i/>
      <w:sz w:val="36"/>
    </w:rPr>
  </w:style>
  <w:style w:type="character" w:customStyle="1" w:styleId="Sous-titreCar">
    <w:name w:val="Sous-titre Car"/>
    <w:basedOn w:val="Policepardfaut"/>
    <w:link w:val="Sous-titre"/>
    <w:uiPriority w:val="11"/>
    <w:rsid w:val="00E3230B"/>
    <w:rPr>
      <w:rFonts w:ascii="Calibri" w:eastAsiaTheme="majorEastAsia" w:hAnsi="Calibri" w:cs="Times New Roman"/>
      <w:b/>
      <w:bCs/>
      <w:i/>
      <w:noProof/>
      <w:color w:val="005995"/>
      <w:sz w:val="36"/>
      <w:szCs w:val="32"/>
      <w:lang w:eastAsia="fr-FR"/>
    </w:rPr>
  </w:style>
  <w:style w:type="paragraph" w:styleId="Citationintense">
    <w:name w:val="Intense Quote"/>
    <w:basedOn w:val="Normal"/>
    <w:next w:val="Normal"/>
    <w:link w:val="CitationintenseCar"/>
    <w:uiPriority w:val="30"/>
    <w:rsid w:val="00897BB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97BBF"/>
    <w:rPr>
      <w:rFonts w:ascii="Calibri" w:hAnsi="Calibri"/>
      <w:b/>
      <w:bCs/>
      <w:i/>
      <w:iCs/>
      <w:color w:val="4F81BD" w:themeColor="accent1"/>
    </w:rPr>
  </w:style>
  <w:style w:type="paragraph" w:styleId="Citation">
    <w:name w:val="Quote"/>
    <w:basedOn w:val="Normal"/>
    <w:next w:val="Normal"/>
    <w:link w:val="CitationCar"/>
    <w:uiPriority w:val="29"/>
    <w:qFormat/>
    <w:rsid w:val="00897BBF"/>
    <w:pPr>
      <w:ind w:left="708"/>
    </w:pPr>
    <w:rPr>
      <w:i/>
      <w:iCs/>
      <w:color w:val="7F7F7F" w:themeColor="text1" w:themeTint="80"/>
      <w:sz w:val="28"/>
    </w:rPr>
  </w:style>
  <w:style w:type="character" w:customStyle="1" w:styleId="CitationCar">
    <w:name w:val="Citation Car"/>
    <w:basedOn w:val="Policepardfaut"/>
    <w:link w:val="Citation"/>
    <w:uiPriority w:val="29"/>
    <w:rsid w:val="00897BBF"/>
    <w:rPr>
      <w:rFonts w:ascii="Calibri" w:hAnsi="Calibri"/>
      <w:i/>
      <w:iCs/>
      <w:color w:val="7F7F7F" w:themeColor="text1" w:themeTint="80"/>
      <w:sz w:val="28"/>
    </w:rPr>
  </w:style>
  <w:style w:type="paragraph" w:styleId="Paragraphedeliste">
    <w:name w:val="List Paragraph"/>
    <w:basedOn w:val="Normal"/>
    <w:uiPriority w:val="34"/>
    <w:rsid w:val="00897BBF"/>
    <w:pPr>
      <w:ind w:left="720"/>
      <w:contextualSpacing/>
    </w:pPr>
  </w:style>
  <w:style w:type="character" w:customStyle="1" w:styleId="Titre4Car">
    <w:name w:val="Titre 4 Car"/>
    <w:basedOn w:val="Policepardfaut"/>
    <w:link w:val="Titre4"/>
    <w:uiPriority w:val="9"/>
    <w:rsid w:val="00AA0E8A"/>
    <w:rPr>
      <w:rFonts w:ascii="Calibri" w:eastAsiaTheme="majorEastAsia" w:hAnsi="Calibri" w:cstheme="majorBidi"/>
      <w:b/>
      <w:bCs/>
      <w:iCs/>
      <w:color w:val="000000" w:themeColor="text1"/>
      <w:sz w:val="24"/>
    </w:rPr>
  </w:style>
  <w:style w:type="paragraph" w:customStyle="1" w:styleId="Etiquettesdeligne">
    <w:name w:val="Etiquettes de ligne"/>
    <w:basedOn w:val="Normal"/>
    <w:uiPriority w:val="99"/>
    <w:rsid w:val="008F6942"/>
    <w:pPr>
      <w:keepNext/>
      <w:spacing w:before="40" w:after="200"/>
    </w:pPr>
    <w:rPr>
      <w:rFonts w:eastAsia="Times New Roman" w:cs="Times New Roman"/>
      <w:sz w:val="18"/>
      <w:lang w:eastAsia="zh-CN"/>
    </w:rPr>
  </w:style>
  <w:style w:type="character" w:styleId="Lienhypertexte">
    <w:name w:val="Hyperlink"/>
    <w:basedOn w:val="Policepardfaut"/>
    <w:uiPriority w:val="99"/>
    <w:unhideWhenUsed/>
    <w:rsid w:val="008F6942"/>
    <w:rPr>
      <w:color w:val="0000FF" w:themeColor="hyperlink"/>
      <w:u w:val="single"/>
    </w:rPr>
  </w:style>
  <w:style w:type="paragraph" w:styleId="Textedebulles">
    <w:name w:val="Balloon Text"/>
    <w:basedOn w:val="Normal"/>
    <w:link w:val="TextedebullesCar"/>
    <w:uiPriority w:val="99"/>
    <w:semiHidden/>
    <w:unhideWhenUsed/>
    <w:rsid w:val="00AE5C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5CC5"/>
    <w:rPr>
      <w:rFonts w:ascii="Segoe UI" w:hAnsi="Segoe UI" w:cs="Segoe UI"/>
      <w:sz w:val="18"/>
      <w:szCs w:val="18"/>
    </w:rPr>
  </w:style>
  <w:style w:type="table" w:styleId="Grilledutableau">
    <w:name w:val="Table Grid"/>
    <w:basedOn w:val="TableauNormal"/>
    <w:uiPriority w:val="59"/>
    <w:rsid w:val="0029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graphique">
    <w:name w:val="Légende graphique"/>
    <w:basedOn w:val="Normal"/>
    <w:link w:val="LgendegraphiqueCar"/>
    <w:qFormat/>
    <w:rsid w:val="004764C9"/>
    <w:pPr>
      <w:jc w:val="center"/>
    </w:pPr>
    <w:rPr>
      <w:noProof/>
      <w:sz w:val="18"/>
      <w:lang w:eastAsia="fr-FR"/>
    </w:rPr>
  </w:style>
  <w:style w:type="character" w:customStyle="1" w:styleId="LgendegraphiqueCar">
    <w:name w:val="Légende graphique Car"/>
    <w:basedOn w:val="Policepardfaut"/>
    <w:link w:val="Lgendegraphique"/>
    <w:rsid w:val="004764C9"/>
    <w:rPr>
      <w:rFonts w:ascii="Calibri" w:hAnsi="Calibri"/>
      <w:noProof/>
      <w:sz w:val="18"/>
      <w:lang w:eastAsia="fr-FR"/>
    </w:rPr>
  </w:style>
  <w:style w:type="paragraph" w:styleId="Lgende">
    <w:name w:val="caption"/>
    <w:basedOn w:val="Normal"/>
    <w:next w:val="Normal"/>
    <w:uiPriority w:val="35"/>
    <w:unhideWhenUsed/>
    <w:qFormat/>
    <w:rsid w:val="00386DD3"/>
    <w:pPr>
      <w:spacing w:after="200" w:line="240" w:lineRule="auto"/>
    </w:pPr>
    <w:rPr>
      <w:i/>
      <w:iCs/>
      <w:color w:val="1F497D" w:themeColor="text2"/>
      <w:sz w:val="18"/>
      <w:szCs w:val="18"/>
    </w:rPr>
  </w:style>
  <w:style w:type="character" w:styleId="Lienhypertextesuivivisit">
    <w:name w:val="FollowedHyperlink"/>
    <w:basedOn w:val="Policepardfaut"/>
    <w:uiPriority w:val="99"/>
    <w:semiHidden/>
    <w:unhideWhenUsed/>
    <w:rsid w:val="001D58AA"/>
    <w:rPr>
      <w:color w:val="800080" w:themeColor="followedHyperlink"/>
      <w:u w:val="single"/>
    </w:rPr>
  </w:style>
  <w:style w:type="character" w:styleId="Marquedecommentaire">
    <w:name w:val="annotation reference"/>
    <w:basedOn w:val="Policepardfaut"/>
    <w:uiPriority w:val="99"/>
    <w:semiHidden/>
    <w:unhideWhenUsed/>
    <w:rsid w:val="00D56C97"/>
    <w:rPr>
      <w:sz w:val="16"/>
      <w:szCs w:val="16"/>
    </w:rPr>
  </w:style>
  <w:style w:type="paragraph" w:styleId="Commentaire">
    <w:name w:val="annotation text"/>
    <w:basedOn w:val="Normal"/>
    <w:link w:val="CommentaireCar"/>
    <w:uiPriority w:val="99"/>
    <w:semiHidden/>
    <w:unhideWhenUsed/>
    <w:rsid w:val="00D56C97"/>
    <w:pPr>
      <w:spacing w:line="240" w:lineRule="auto"/>
    </w:pPr>
    <w:rPr>
      <w:sz w:val="20"/>
      <w:szCs w:val="20"/>
    </w:rPr>
  </w:style>
  <w:style w:type="character" w:customStyle="1" w:styleId="CommentaireCar">
    <w:name w:val="Commentaire Car"/>
    <w:basedOn w:val="Policepardfaut"/>
    <w:link w:val="Commentaire"/>
    <w:uiPriority w:val="99"/>
    <w:semiHidden/>
    <w:rsid w:val="00D56C97"/>
    <w:rPr>
      <w:rFonts w:ascii="Calibri" w:hAnsi="Calibri"/>
      <w:color w:val="404040"/>
      <w:sz w:val="20"/>
      <w:szCs w:val="20"/>
    </w:rPr>
  </w:style>
  <w:style w:type="paragraph" w:styleId="Objetducommentaire">
    <w:name w:val="annotation subject"/>
    <w:basedOn w:val="Commentaire"/>
    <w:next w:val="Commentaire"/>
    <w:link w:val="ObjetducommentaireCar"/>
    <w:uiPriority w:val="99"/>
    <w:semiHidden/>
    <w:unhideWhenUsed/>
    <w:rsid w:val="00D56C97"/>
    <w:rPr>
      <w:b/>
      <w:bCs/>
    </w:rPr>
  </w:style>
  <w:style w:type="character" w:customStyle="1" w:styleId="ObjetducommentaireCar">
    <w:name w:val="Objet du commentaire Car"/>
    <w:basedOn w:val="CommentaireCar"/>
    <w:link w:val="Objetducommentaire"/>
    <w:uiPriority w:val="99"/>
    <w:semiHidden/>
    <w:rsid w:val="00D56C97"/>
    <w:rPr>
      <w:rFonts w:ascii="Calibri" w:hAnsi="Calibri"/>
      <w:b/>
      <w:bCs/>
      <w:color w:val="404040"/>
      <w:sz w:val="20"/>
      <w:szCs w:val="20"/>
    </w:rPr>
  </w:style>
  <w:style w:type="paragraph" w:styleId="Notedebasdepage">
    <w:name w:val="footnote text"/>
    <w:basedOn w:val="Normal"/>
    <w:link w:val="NotedebasdepageCar"/>
    <w:uiPriority w:val="99"/>
    <w:semiHidden/>
    <w:unhideWhenUsed/>
    <w:rsid w:val="000E2E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2EBA"/>
    <w:rPr>
      <w:rFonts w:ascii="Calibri" w:hAnsi="Calibri"/>
      <w:color w:val="404040"/>
      <w:sz w:val="20"/>
      <w:szCs w:val="20"/>
    </w:rPr>
  </w:style>
  <w:style w:type="character" w:styleId="Appelnotedebasdep">
    <w:name w:val="footnote reference"/>
    <w:basedOn w:val="Policepardfaut"/>
    <w:uiPriority w:val="99"/>
    <w:semiHidden/>
    <w:unhideWhenUsed/>
    <w:rsid w:val="000E2EBA"/>
    <w:rPr>
      <w:vertAlign w:val="superscript"/>
    </w:rPr>
  </w:style>
  <w:style w:type="character" w:customStyle="1" w:styleId="leaf">
    <w:name w:val="leaf"/>
    <w:basedOn w:val="Policepardfaut"/>
    <w:rsid w:val="00546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4717"/>
    <w:pPr>
      <w:spacing w:after="120"/>
      <w:jc w:val="both"/>
    </w:pPr>
    <w:rPr>
      <w:rFonts w:ascii="Calibri" w:hAnsi="Calibri"/>
      <w:color w:val="404040"/>
    </w:rPr>
  </w:style>
  <w:style w:type="paragraph" w:styleId="Titre1">
    <w:name w:val="heading 1"/>
    <w:basedOn w:val="Titre2"/>
    <w:next w:val="Normal"/>
    <w:link w:val="Titre1Car"/>
    <w:uiPriority w:val="9"/>
    <w:qFormat/>
    <w:rsid w:val="00386E74"/>
    <w:pPr>
      <w:keepNext w:val="0"/>
      <w:keepLines w:val="0"/>
      <w:outlineLvl w:val="0"/>
    </w:pPr>
    <w:rPr>
      <w:rFonts w:eastAsiaTheme="minorEastAsia" w:cs="Times New Roman"/>
      <w:noProof/>
      <w:color w:val="D67234"/>
      <w:sz w:val="44"/>
      <w:szCs w:val="32"/>
      <w:lang w:eastAsia="fr-FR"/>
    </w:rPr>
  </w:style>
  <w:style w:type="paragraph" w:styleId="Titre2">
    <w:name w:val="heading 2"/>
    <w:basedOn w:val="Titre3"/>
    <w:next w:val="Normal"/>
    <w:link w:val="Titre2Car"/>
    <w:uiPriority w:val="9"/>
    <w:unhideWhenUsed/>
    <w:qFormat/>
    <w:rsid w:val="00386E74"/>
    <w:pPr>
      <w:outlineLvl w:val="1"/>
    </w:pPr>
    <w:rPr>
      <w:color w:val="595959"/>
      <w:sz w:val="36"/>
    </w:rPr>
  </w:style>
  <w:style w:type="paragraph" w:styleId="Titre3">
    <w:name w:val="heading 3"/>
    <w:basedOn w:val="Normal"/>
    <w:next w:val="Normal"/>
    <w:link w:val="Titre3Car"/>
    <w:uiPriority w:val="9"/>
    <w:unhideWhenUsed/>
    <w:qFormat/>
    <w:rsid w:val="00AA0E8A"/>
    <w:pPr>
      <w:keepNext/>
      <w:keepLines/>
      <w:spacing w:before="240" w:line="240" w:lineRule="auto"/>
      <w:outlineLvl w:val="2"/>
    </w:pPr>
    <w:rPr>
      <w:rFonts w:eastAsiaTheme="majorEastAsia" w:cstheme="majorBidi"/>
      <w:b/>
      <w:bCs/>
      <w:color w:val="005995"/>
      <w:sz w:val="28"/>
    </w:rPr>
  </w:style>
  <w:style w:type="paragraph" w:styleId="Titre4">
    <w:name w:val="heading 4"/>
    <w:basedOn w:val="Normal"/>
    <w:next w:val="Normal"/>
    <w:link w:val="Titre4Car"/>
    <w:uiPriority w:val="9"/>
    <w:unhideWhenUsed/>
    <w:qFormat/>
    <w:rsid w:val="00AA0E8A"/>
    <w:pPr>
      <w:keepNext/>
      <w:keepLines/>
      <w:spacing w:before="240" w:line="240" w:lineRule="auto"/>
      <w:outlineLvl w:val="3"/>
    </w:pPr>
    <w:rPr>
      <w:rFonts w:eastAsiaTheme="majorEastAsia" w:cstheme="majorBidi"/>
      <w:b/>
      <w:bCs/>
      <w:iCs/>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124E"/>
    <w:pPr>
      <w:tabs>
        <w:tab w:val="center" w:pos="4536"/>
        <w:tab w:val="right" w:pos="9072"/>
      </w:tabs>
      <w:spacing w:after="0" w:line="240" w:lineRule="auto"/>
    </w:pPr>
  </w:style>
  <w:style w:type="character" w:customStyle="1" w:styleId="En-tteCar">
    <w:name w:val="En-tête Car"/>
    <w:basedOn w:val="Policepardfaut"/>
    <w:link w:val="En-tte"/>
    <w:uiPriority w:val="99"/>
    <w:rsid w:val="0028124E"/>
  </w:style>
  <w:style w:type="paragraph" w:styleId="Pieddepage">
    <w:name w:val="footer"/>
    <w:basedOn w:val="Normal"/>
    <w:link w:val="PieddepageCar"/>
    <w:uiPriority w:val="99"/>
    <w:unhideWhenUsed/>
    <w:rsid w:val="002812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24E"/>
  </w:style>
  <w:style w:type="paragraph" w:styleId="Sansinterligne">
    <w:name w:val="No Spacing"/>
    <w:basedOn w:val="Normal"/>
    <w:uiPriority w:val="1"/>
    <w:qFormat/>
    <w:rsid w:val="0028124E"/>
    <w:pPr>
      <w:spacing w:after="0" w:line="240" w:lineRule="auto"/>
    </w:pPr>
  </w:style>
  <w:style w:type="character" w:customStyle="1" w:styleId="Titre1Car">
    <w:name w:val="Titre 1 Car"/>
    <w:basedOn w:val="Policepardfaut"/>
    <w:link w:val="Titre1"/>
    <w:uiPriority w:val="9"/>
    <w:rsid w:val="00386E74"/>
    <w:rPr>
      <w:rFonts w:ascii="Calibri" w:eastAsiaTheme="minorEastAsia" w:hAnsi="Calibri" w:cs="Times New Roman"/>
      <w:b/>
      <w:bCs/>
      <w:noProof/>
      <w:color w:val="D67234"/>
      <w:sz w:val="44"/>
      <w:szCs w:val="32"/>
      <w:lang w:eastAsia="fr-FR"/>
    </w:rPr>
  </w:style>
  <w:style w:type="paragraph" w:styleId="Titre">
    <w:name w:val="Title"/>
    <w:aliases w:val="Titre du Document"/>
    <w:basedOn w:val="Titres1"/>
    <w:next w:val="Normal"/>
    <w:link w:val="TitreCar"/>
    <w:uiPriority w:val="10"/>
    <w:qFormat/>
    <w:rsid w:val="00E3230B"/>
    <w:pPr>
      <w:spacing w:before="0" w:after="120"/>
    </w:pPr>
    <w:rPr>
      <w:color w:val="005995"/>
    </w:rPr>
  </w:style>
  <w:style w:type="character" w:customStyle="1" w:styleId="TitreCar">
    <w:name w:val="Titre Car"/>
    <w:aliases w:val="Titre du Document Car"/>
    <w:basedOn w:val="Policepardfaut"/>
    <w:link w:val="Titre"/>
    <w:uiPriority w:val="10"/>
    <w:rsid w:val="00E3230B"/>
    <w:rPr>
      <w:rFonts w:ascii="Calibri" w:eastAsiaTheme="minorEastAsia" w:hAnsi="Calibri" w:cs="Times New Roman"/>
      <w:b/>
      <w:bCs/>
      <w:noProof/>
      <w:color w:val="005995"/>
      <w:sz w:val="52"/>
      <w:szCs w:val="32"/>
      <w:lang w:eastAsia="fr-FR"/>
    </w:rPr>
  </w:style>
  <w:style w:type="paragraph" w:customStyle="1" w:styleId="Titres1">
    <w:name w:val="Titres 1"/>
    <w:basedOn w:val="Normal"/>
    <w:link w:val="Titres1Car"/>
    <w:autoRedefine/>
    <w:rsid w:val="0028124E"/>
    <w:pPr>
      <w:spacing w:before="100" w:after="100" w:line="240" w:lineRule="auto"/>
      <w:jc w:val="center"/>
    </w:pPr>
    <w:rPr>
      <w:rFonts w:eastAsiaTheme="minorEastAsia" w:cs="Times New Roman"/>
      <w:b/>
      <w:bCs/>
      <w:noProof/>
      <w:sz w:val="52"/>
      <w:szCs w:val="32"/>
      <w:lang w:eastAsia="fr-FR"/>
    </w:rPr>
  </w:style>
  <w:style w:type="character" w:customStyle="1" w:styleId="Titres1Car">
    <w:name w:val="Titres 1 Car"/>
    <w:basedOn w:val="Policepardfaut"/>
    <w:link w:val="Titres1"/>
    <w:rsid w:val="0028124E"/>
    <w:rPr>
      <w:rFonts w:ascii="Calibri" w:eastAsiaTheme="minorEastAsia" w:hAnsi="Calibri" w:cs="Times New Roman"/>
      <w:b/>
      <w:bCs/>
      <w:noProof/>
      <w:color w:val="404040"/>
      <w:sz w:val="52"/>
      <w:szCs w:val="32"/>
      <w:lang w:eastAsia="fr-FR"/>
    </w:rPr>
  </w:style>
  <w:style w:type="paragraph" w:customStyle="1" w:styleId="Exergues">
    <w:name w:val="Exergues"/>
    <w:basedOn w:val="Sansinterligne"/>
    <w:link w:val="ExerguesCar"/>
    <w:autoRedefine/>
    <w:qFormat/>
    <w:rsid w:val="00785862"/>
    <w:pPr>
      <w:pBdr>
        <w:top w:val="single" w:sz="12" w:space="1" w:color="4F81BD" w:themeColor="accent1"/>
        <w:left w:val="single" w:sz="12" w:space="4" w:color="4F81BD" w:themeColor="accent1"/>
        <w:bottom w:val="single" w:sz="12" w:space="1" w:color="4F81BD" w:themeColor="accent1"/>
        <w:right w:val="single" w:sz="12" w:space="4" w:color="4F81BD" w:themeColor="accent1"/>
      </w:pBdr>
      <w:spacing w:before="120"/>
      <w:contextualSpacing/>
      <w:outlineLvl w:val="0"/>
    </w:pPr>
    <w:rPr>
      <w:rFonts w:eastAsia="Times New Roman" w:cs="Times New Roman"/>
      <w:color w:val="005995"/>
      <w:sz w:val="32"/>
      <w:szCs w:val="32"/>
      <w:lang w:val="es-ES_tradnl" w:eastAsia="ja-JP"/>
      <w14:textOutline w14:w="9525" w14:cap="rnd" w14:cmpd="sng" w14:algn="ctr">
        <w14:noFill/>
        <w14:prstDash w14:val="solid"/>
        <w14:bevel/>
      </w14:textOutline>
    </w:rPr>
  </w:style>
  <w:style w:type="character" w:customStyle="1" w:styleId="ExerguesCar">
    <w:name w:val="Exergues Car"/>
    <w:basedOn w:val="Policepardfaut"/>
    <w:link w:val="Exergues"/>
    <w:rsid w:val="00785862"/>
    <w:rPr>
      <w:rFonts w:ascii="Calibri" w:eastAsia="Times New Roman" w:hAnsi="Calibri" w:cs="Times New Roman"/>
      <w:color w:val="005995"/>
      <w:sz w:val="32"/>
      <w:szCs w:val="32"/>
      <w:lang w:val="es-ES_tradnl" w:eastAsia="ja-JP"/>
      <w14:textOutline w14:w="9525" w14:cap="rnd" w14:cmpd="sng" w14:algn="ctr">
        <w14:noFill/>
        <w14:prstDash w14:val="solid"/>
        <w14:bevel/>
      </w14:textOutline>
    </w:rPr>
  </w:style>
  <w:style w:type="character" w:styleId="Emphaseple">
    <w:name w:val="Subtle Emphasis"/>
    <w:uiPriority w:val="19"/>
    <w:rsid w:val="00785862"/>
    <w:rPr>
      <w:lang w:val="fr-FR"/>
    </w:rPr>
  </w:style>
  <w:style w:type="character" w:customStyle="1" w:styleId="Titre3Car">
    <w:name w:val="Titre 3 Car"/>
    <w:basedOn w:val="Policepardfaut"/>
    <w:link w:val="Titre3"/>
    <w:uiPriority w:val="9"/>
    <w:rsid w:val="00AA0E8A"/>
    <w:rPr>
      <w:rFonts w:ascii="Calibri" w:eastAsiaTheme="majorEastAsia" w:hAnsi="Calibri" w:cstheme="majorBidi"/>
      <w:b/>
      <w:bCs/>
      <w:color w:val="005995"/>
      <w:sz w:val="28"/>
    </w:rPr>
  </w:style>
  <w:style w:type="character" w:customStyle="1" w:styleId="Titre2Car">
    <w:name w:val="Titre 2 Car"/>
    <w:basedOn w:val="Policepardfaut"/>
    <w:link w:val="Titre2"/>
    <w:uiPriority w:val="9"/>
    <w:rsid w:val="00386E74"/>
    <w:rPr>
      <w:rFonts w:ascii="Calibri" w:eastAsiaTheme="majorEastAsia" w:hAnsi="Calibri" w:cstheme="majorBidi"/>
      <w:b/>
      <w:bCs/>
      <w:color w:val="595959"/>
      <w:sz w:val="36"/>
    </w:rPr>
  </w:style>
  <w:style w:type="character" w:styleId="lev">
    <w:name w:val="Strong"/>
    <w:basedOn w:val="Policepardfaut"/>
    <w:uiPriority w:val="22"/>
    <w:rsid w:val="00897BBF"/>
    <w:rPr>
      <w:b/>
      <w:bCs/>
    </w:rPr>
  </w:style>
  <w:style w:type="paragraph" w:styleId="Sous-titre">
    <w:name w:val="Subtitle"/>
    <w:basedOn w:val="Titre"/>
    <w:next w:val="Normal"/>
    <w:link w:val="Sous-titreCar"/>
    <w:uiPriority w:val="11"/>
    <w:qFormat/>
    <w:rsid w:val="00E3230B"/>
    <w:rPr>
      <w:rFonts w:eastAsiaTheme="majorEastAsia"/>
      <w:i/>
      <w:sz w:val="36"/>
    </w:rPr>
  </w:style>
  <w:style w:type="character" w:customStyle="1" w:styleId="Sous-titreCar">
    <w:name w:val="Sous-titre Car"/>
    <w:basedOn w:val="Policepardfaut"/>
    <w:link w:val="Sous-titre"/>
    <w:uiPriority w:val="11"/>
    <w:rsid w:val="00E3230B"/>
    <w:rPr>
      <w:rFonts w:ascii="Calibri" w:eastAsiaTheme="majorEastAsia" w:hAnsi="Calibri" w:cs="Times New Roman"/>
      <w:b/>
      <w:bCs/>
      <w:i/>
      <w:noProof/>
      <w:color w:val="005995"/>
      <w:sz w:val="36"/>
      <w:szCs w:val="32"/>
      <w:lang w:eastAsia="fr-FR"/>
    </w:rPr>
  </w:style>
  <w:style w:type="paragraph" w:styleId="Citationintense">
    <w:name w:val="Intense Quote"/>
    <w:basedOn w:val="Normal"/>
    <w:next w:val="Normal"/>
    <w:link w:val="CitationintenseCar"/>
    <w:uiPriority w:val="30"/>
    <w:rsid w:val="00897BB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97BBF"/>
    <w:rPr>
      <w:rFonts w:ascii="Calibri" w:hAnsi="Calibri"/>
      <w:b/>
      <w:bCs/>
      <w:i/>
      <w:iCs/>
      <w:color w:val="4F81BD" w:themeColor="accent1"/>
    </w:rPr>
  </w:style>
  <w:style w:type="paragraph" w:styleId="Citation">
    <w:name w:val="Quote"/>
    <w:basedOn w:val="Normal"/>
    <w:next w:val="Normal"/>
    <w:link w:val="CitationCar"/>
    <w:uiPriority w:val="29"/>
    <w:qFormat/>
    <w:rsid w:val="00897BBF"/>
    <w:pPr>
      <w:ind w:left="708"/>
    </w:pPr>
    <w:rPr>
      <w:i/>
      <w:iCs/>
      <w:color w:val="7F7F7F" w:themeColor="text1" w:themeTint="80"/>
      <w:sz w:val="28"/>
    </w:rPr>
  </w:style>
  <w:style w:type="character" w:customStyle="1" w:styleId="CitationCar">
    <w:name w:val="Citation Car"/>
    <w:basedOn w:val="Policepardfaut"/>
    <w:link w:val="Citation"/>
    <w:uiPriority w:val="29"/>
    <w:rsid w:val="00897BBF"/>
    <w:rPr>
      <w:rFonts w:ascii="Calibri" w:hAnsi="Calibri"/>
      <w:i/>
      <w:iCs/>
      <w:color w:val="7F7F7F" w:themeColor="text1" w:themeTint="80"/>
      <w:sz w:val="28"/>
    </w:rPr>
  </w:style>
  <w:style w:type="paragraph" w:styleId="Paragraphedeliste">
    <w:name w:val="List Paragraph"/>
    <w:basedOn w:val="Normal"/>
    <w:uiPriority w:val="34"/>
    <w:rsid w:val="00897BBF"/>
    <w:pPr>
      <w:ind w:left="720"/>
      <w:contextualSpacing/>
    </w:pPr>
  </w:style>
  <w:style w:type="character" w:customStyle="1" w:styleId="Titre4Car">
    <w:name w:val="Titre 4 Car"/>
    <w:basedOn w:val="Policepardfaut"/>
    <w:link w:val="Titre4"/>
    <w:uiPriority w:val="9"/>
    <w:rsid w:val="00AA0E8A"/>
    <w:rPr>
      <w:rFonts w:ascii="Calibri" w:eastAsiaTheme="majorEastAsia" w:hAnsi="Calibri" w:cstheme="majorBidi"/>
      <w:b/>
      <w:bCs/>
      <w:iCs/>
      <w:color w:val="000000" w:themeColor="text1"/>
      <w:sz w:val="24"/>
    </w:rPr>
  </w:style>
  <w:style w:type="paragraph" w:customStyle="1" w:styleId="Etiquettesdeligne">
    <w:name w:val="Etiquettes de ligne"/>
    <w:basedOn w:val="Normal"/>
    <w:uiPriority w:val="99"/>
    <w:rsid w:val="008F6942"/>
    <w:pPr>
      <w:keepNext/>
      <w:spacing w:before="40" w:after="200"/>
    </w:pPr>
    <w:rPr>
      <w:rFonts w:eastAsia="Times New Roman" w:cs="Times New Roman"/>
      <w:sz w:val="18"/>
      <w:lang w:eastAsia="zh-CN"/>
    </w:rPr>
  </w:style>
  <w:style w:type="character" w:styleId="Lienhypertexte">
    <w:name w:val="Hyperlink"/>
    <w:basedOn w:val="Policepardfaut"/>
    <w:uiPriority w:val="99"/>
    <w:unhideWhenUsed/>
    <w:rsid w:val="008F6942"/>
    <w:rPr>
      <w:color w:val="0000FF" w:themeColor="hyperlink"/>
      <w:u w:val="single"/>
    </w:rPr>
  </w:style>
  <w:style w:type="paragraph" w:styleId="Textedebulles">
    <w:name w:val="Balloon Text"/>
    <w:basedOn w:val="Normal"/>
    <w:link w:val="TextedebullesCar"/>
    <w:uiPriority w:val="99"/>
    <w:semiHidden/>
    <w:unhideWhenUsed/>
    <w:rsid w:val="00AE5C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5CC5"/>
    <w:rPr>
      <w:rFonts w:ascii="Segoe UI" w:hAnsi="Segoe UI" w:cs="Segoe UI"/>
      <w:sz w:val="18"/>
      <w:szCs w:val="18"/>
    </w:rPr>
  </w:style>
  <w:style w:type="table" w:styleId="Grilledutableau">
    <w:name w:val="Table Grid"/>
    <w:basedOn w:val="TableauNormal"/>
    <w:uiPriority w:val="59"/>
    <w:rsid w:val="0029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graphique">
    <w:name w:val="Légende graphique"/>
    <w:basedOn w:val="Normal"/>
    <w:link w:val="LgendegraphiqueCar"/>
    <w:qFormat/>
    <w:rsid w:val="004764C9"/>
    <w:pPr>
      <w:jc w:val="center"/>
    </w:pPr>
    <w:rPr>
      <w:noProof/>
      <w:sz w:val="18"/>
      <w:lang w:eastAsia="fr-FR"/>
    </w:rPr>
  </w:style>
  <w:style w:type="character" w:customStyle="1" w:styleId="LgendegraphiqueCar">
    <w:name w:val="Légende graphique Car"/>
    <w:basedOn w:val="Policepardfaut"/>
    <w:link w:val="Lgendegraphique"/>
    <w:rsid w:val="004764C9"/>
    <w:rPr>
      <w:rFonts w:ascii="Calibri" w:hAnsi="Calibri"/>
      <w:noProof/>
      <w:sz w:val="18"/>
      <w:lang w:eastAsia="fr-FR"/>
    </w:rPr>
  </w:style>
  <w:style w:type="paragraph" w:styleId="Lgende">
    <w:name w:val="caption"/>
    <w:basedOn w:val="Normal"/>
    <w:next w:val="Normal"/>
    <w:uiPriority w:val="35"/>
    <w:unhideWhenUsed/>
    <w:qFormat/>
    <w:rsid w:val="00386DD3"/>
    <w:pPr>
      <w:spacing w:after="200" w:line="240" w:lineRule="auto"/>
    </w:pPr>
    <w:rPr>
      <w:i/>
      <w:iCs/>
      <w:color w:val="1F497D" w:themeColor="text2"/>
      <w:sz w:val="18"/>
      <w:szCs w:val="18"/>
    </w:rPr>
  </w:style>
  <w:style w:type="character" w:styleId="Lienhypertextesuivivisit">
    <w:name w:val="FollowedHyperlink"/>
    <w:basedOn w:val="Policepardfaut"/>
    <w:uiPriority w:val="99"/>
    <w:semiHidden/>
    <w:unhideWhenUsed/>
    <w:rsid w:val="001D58AA"/>
    <w:rPr>
      <w:color w:val="800080" w:themeColor="followedHyperlink"/>
      <w:u w:val="single"/>
    </w:rPr>
  </w:style>
  <w:style w:type="character" w:styleId="Marquedecommentaire">
    <w:name w:val="annotation reference"/>
    <w:basedOn w:val="Policepardfaut"/>
    <w:uiPriority w:val="99"/>
    <w:semiHidden/>
    <w:unhideWhenUsed/>
    <w:rsid w:val="00D56C97"/>
    <w:rPr>
      <w:sz w:val="16"/>
      <w:szCs w:val="16"/>
    </w:rPr>
  </w:style>
  <w:style w:type="paragraph" w:styleId="Commentaire">
    <w:name w:val="annotation text"/>
    <w:basedOn w:val="Normal"/>
    <w:link w:val="CommentaireCar"/>
    <w:uiPriority w:val="99"/>
    <w:semiHidden/>
    <w:unhideWhenUsed/>
    <w:rsid w:val="00D56C97"/>
    <w:pPr>
      <w:spacing w:line="240" w:lineRule="auto"/>
    </w:pPr>
    <w:rPr>
      <w:sz w:val="20"/>
      <w:szCs w:val="20"/>
    </w:rPr>
  </w:style>
  <w:style w:type="character" w:customStyle="1" w:styleId="CommentaireCar">
    <w:name w:val="Commentaire Car"/>
    <w:basedOn w:val="Policepardfaut"/>
    <w:link w:val="Commentaire"/>
    <w:uiPriority w:val="99"/>
    <w:semiHidden/>
    <w:rsid w:val="00D56C97"/>
    <w:rPr>
      <w:rFonts w:ascii="Calibri" w:hAnsi="Calibri"/>
      <w:color w:val="404040"/>
      <w:sz w:val="20"/>
      <w:szCs w:val="20"/>
    </w:rPr>
  </w:style>
  <w:style w:type="paragraph" w:styleId="Objetducommentaire">
    <w:name w:val="annotation subject"/>
    <w:basedOn w:val="Commentaire"/>
    <w:next w:val="Commentaire"/>
    <w:link w:val="ObjetducommentaireCar"/>
    <w:uiPriority w:val="99"/>
    <w:semiHidden/>
    <w:unhideWhenUsed/>
    <w:rsid w:val="00D56C97"/>
    <w:rPr>
      <w:b/>
      <w:bCs/>
    </w:rPr>
  </w:style>
  <w:style w:type="character" w:customStyle="1" w:styleId="ObjetducommentaireCar">
    <w:name w:val="Objet du commentaire Car"/>
    <w:basedOn w:val="CommentaireCar"/>
    <w:link w:val="Objetducommentaire"/>
    <w:uiPriority w:val="99"/>
    <w:semiHidden/>
    <w:rsid w:val="00D56C97"/>
    <w:rPr>
      <w:rFonts w:ascii="Calibri" w:hAnsi="Calibri"/>
      <w:b/>
      <w:bCs/>
      <w:color w:val="404040"/>
      <w:sz w:val="20"/>
      <w:szCs w:val="20"/>
    </w:rPr>
  </w:style>
  <w:style w:type="paragraph" w:styleId="Notedebasdepage">
    <w:name w:val="footnote text"/>
    <w:basedOn w:val="Normal"/>
    <w:link w:val="NotedebasdepageCar"/>
    <w:uiPriority w:val="99"/>
    <w:semiHidden/>
    <w:unhideWhenUsed/>
    <w:rsid w:val="000E2E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2EBA"/>
    <w:rPr>
      <w:rFonts w:ascii="Calibri" w:hAnsi="Calibri"/>
      <w:color w:val="404040"/>
      <w:sz w:val="20"/>
      <w:szCs w:val="20"/>
    </w:rPr>
  </w:style>
  <w:style w:type="character" w:styleId="Appelnotedebasdep">
    <w:name w:val="footnote reference"/>
    <w:basedOn w:val="Policepardfaut"/>
    <w:uiPriority w:val="99"/>
    <w:semiHidden/>
    <w:unhideWhenUsed/>
    <w:rsid w:val="000E2EBA"/>
    <w:rPr>
      <w:vertAlign w:val="superscript"/>
    </w:rPr>
  </w:style>
  <w:style w:type="character" w:customStyle="1" w:styleId="leaf">
    <w:name w:val="leaf"/>
    <w:basedOn w:val="Policepardfaut"/>
    <w:rsid w:val="0054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0205">
      <w:bodyDiv w:val="1"/>
      <w:marLeft w:val="0"/>
      <w:marRight w:val="0"/>
      <w:marTop w:val="0"/>
      <w:marBottom w:val="0"/>
      <w:divBdr>
        <w:top w:val="none" w:sz="0" w:space="0" w:color="auto"/>
        <w:left w:val="none" w:sz="0" w:space="0" w:color="auto"/>
        <w:bottom w:val="none" w:sz="0" w:space="0" w:color="auto"/>
        <w:right w:val="none" w:sz="0" w:space="0" w:color="auto"/>
      </w:divBdr>
      <w:divsChild>
        <w:div w:id="36904934">
          <w:marLeft w:val="0"/>
          <w:marRight w:val="0"/>
          <w:marTop w:val="0"/>
          <w:marBottom w:val="0"/>
          <w:divBdr>
            <w:top w:val="none" w:sz="0" w:space="0" w:color="auto"/>
            <w:left w:val="none" w:sz="0" w:space="0" w:color="auto"/>
            <w:bottom w:val="none" w:sz="0" w:space="0" w:color="auto"/>
            <w:right w:val="none" w:sz="0" w:space="0" w:color="auto"/>
          </w:divBdr>
        </w:div>
        <w:div w:id="996760172">
          <w:marLeft w:val="0"/>
          <w:marRight w:val="0"/>
          <w:marTop w:val="0"/>
          <w:marBottom w:val="0"/>
          <w:divBdr>
            <w:top w:val="none" w:sz="0" w:space="0" w:color="auto"/>
            <w:left w:val="none" w:sz="0" w:space="0" w:color="auto"/>
            <w:bottom w:val="none" w:sz="0" w:space="0" w:color="auto"/>
            <w:right w:val="none" w:sz="0" w:space="0" w:color="auto"/>
          </w:divBdr>
        </w:div>
        <w:div w:id="383213101">
          <w:marLeft w:val="0"/>
          <w:marRight w:val="0"/>
          <w:marTop w:val="0"/>
          <w:marBottom w:val="0"/>
          <w:divBdr>
            <w:top w:val="none" w:sz="0" w:space="0" w:color="auto"/>
            <w:left w:val="none" w:sz="0" w:space="0" w:color="auto"/>
            <w:bottom w:val="none" w:sz="0" w:space="0" w:color="auto"/>
            <w:right w:val="none" w:sz="0" w:space="0" w:color="auto"/>
          </w:divBdr>
        </w:div>
        <w:div w:id="2112166602">
          <w:marLeft w:val="0"/>
          <w:marRight w:val="0"/>
          <w:marTop w:val="0"/>
          <w:marBottom w:val="0"/>
          <w:divBdr>
            <w:top w:val="none" w:sz="0" w:space="0" w:color="auto"/>
            <w:left w:val="none" w:sz="0" w:space="0" w:color="auto"/>
            <w:bottom w:val="none" w:sz="0" w:space="0" w:color="auto"/>
            <w:right w:val="none" w:sz="0" w:space="0" w:color="auto"/>
          </w:divBdr>
        </w:div>
        <w:div w:id="1377857347">
          <w:marLeft w:val="0"/>
          <w:marRight w:val="0"/>
          <w:marTop w:val="0"/>
          <w:marBottom w:val="0"/>
          <w:divBdr>
            <w:top w:val="none" w:sz="0" w:space="0" w:color="auto"/>
            <w:left w:val="none" w:sz="0" w:space="0" w:color="auto"/>
            <w:bottom w:val="none" w:sz="0" w:space="0" w:color="auto"/>
            <w:right w:val="none" w:sz="0" w:space="0" w:color="auto"/>
          </w:divBdr>
        </w:div>
      </w:divsChild>
    </w:div>
    <w:div w:id="1318725376">
      <w:bodyDiv w:val="1"/>
      <w:marLeft w:val="0"/>
      <w:marRight w:val="0"/>
      <w:marTop w:val="0"/>
      <w:marBottom w:val="0"/>
      <w:divBdr>
        <w:top w:val="none" w:sz="0" w:space="0" w:color="auto"/>
        <w:left w:val="none" w:sz="0" w:space="0" w:color="auto"/>
        <w:bottom w:val="none" w:sz="0" w:space="0" w:color="auto"/>
        <w:right w:val="none" w:sz="0" w:space="0" w:color="auto"/>
      </w:divBdr>
      <w:divsChild>
        <w:div w:id="1893728341">
          <w:marLeft w:val="0"/>
          <w:marRight w:val="0"/>
          <w:marTop w:val="0"/>
          <w:marBottom w:val="0"/>
          <w:divBdr>
            <w:top w:val="none" w:sz="0" w:space="0" w:color="auto"/>
            <w:left w:val="none" w:sz="0" w:space="0" w:color="auto"/>
            <w:bottom w:val="none" w:sz="0" w:space="0" w:color="auto"/>
            <w:right w:val="none" w:sz="0" w:space="0" w:color="auto"/>
          </w:divBdr>
        </w:div>
        <w:div w:id="1395733953">
          <w:marLeft w:val="0"/>
          <w:marRight w:val="0"/>
          <w:marTop w:val="0"/>
          <w:marBottom w:val="0"/>
          <w:divBdr>
            <w:top w:val="none" w:sz="0" w:space="0" w:color="auto"/>
            <w:left w:val="none" w:sz="0" w:space="0" w:color="auto"/>
            <w:bottom w:val="none" w:sz="0" w:space="0" w:color="auto"/>
            <w:right w:val="none" w:sz="0" w:space="0" w:color="auto"/>
          </w:divBdr>
        </w:div>
        <w:div w:id="1043285838">
          <w:marLeft w:val="0"/>
          <w:marRight w:val="0"/>
          <w:marTop w:val="0"/>
          <w:marBottom w:val="0"/>
          <w:divBdr>
            <w:top w:val="none" w:sz="0" w:space="0" w:color="auto"/>
            <w:left w:val="none" w:sz="0" w:space="0" w:color="auto"/>
            <w:bottom w:val="none" w:sz="0" w:space="0" w:color="auto"/>
            <w:right w:val="none" w:sz="0" w:space="0" w:color="auto"/>
          </w:divBdr>
        </w:div>
        <w:div w:id="252054274">
          <w:marLeft w:val="0"/>
          <w:marRight w:val="0"/>
          <w:marTop w:val="0"/>
          <w:marBottom w:val="0"/>
          <w:divBdr>
            <w:top w:val="none" w:sz="0" w:space="0" w:color="auto"/>
            <w:left w:val="none" w:sz="0" w:space="0" w:color="auto"/>
            <w:bottom w:val="none" w:sz="0" w:space="0" w:color="auto"/>
            <w:right w:val="none" w:sz="0" w:space="0" w:color="auto"/>
          </w:divBdr>
        </w:div>
        <w:div w:id="129907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stat/fr/data/database" TargetMode="External"/><Relationship Id="rId18" Type="http://schemas.openxmlformats.org/officeDocument/2006/relationships/hyperlink" Target="http://hdr.undp.org/fr/content/human-development-index-hdi-table" TargetMode="External"/><Relationship Id="rId26" Type="http://schemas.openxmlformats.org/officeDocument/2006/relationships/hyperlink" Target="http://www.tsp-data-portal.org/Energy-Consumption-Statistics" TargetMode="External"/><Relationship Id="rId39" Type="http://schemas.openxmlformats.org/officeDocument/2006/relationships/hyperlink" Target="http://appsso.eurostat.ec.europa.eu/nui/show.do?dataset=for_area&amp;lang=fr" TargetMode="External"/><Relationship Id="rId3" Type="http://schemas.openxmlformats.org/officeDocument/2006/relationships/numbering" Target="numbering.xml"/><Relationship Id="rId21" Type="http://schemas.openxmlformats.org/officeDocument/2006/relationships/hyperlink" Target="http://appsso.eurostat.ec.europa.eu/nui/show.do?dataset=lfsi_emp_a&amp;lang=fr" TargetMode="External"/><Relationship Id="rId34" Type="http://schemas.openxmlformats.org/officeDocument/2006/relationships/hyperlink" Target="http://appsso.eurostat.ec.europa.eu/nui/show.do?dataset=nrg_pc_204&amp;lang=fr" TargetMode="External"/><Relationship Id="rId42" Type="http://schemas.openxmlformats.org/officeDocument/2006/relationships/image" Target="media/image3.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tats.oecd.org" TargetMode="External"/><Relationship Id="rId17" Type="http://schemas.openxmlformats.org/officeDocument/2006/relationships/hyperlink" Target="http://appsso.eurostat.ec.europa.eu/nui/show.do?dataset=nama_10_gdp&amp;lang=fr" TargetMode="External"/><Relationship Id="rId25" Type="http://schemas.openxmlformats.org/officeDocument/2006/relationships/hyperlink" Target="http://appsso.eurostat.ec.europa.eu/nui/show.do?dataset=ext_lt_intratrd&amp;lang=fr" TargetMode="External"/><Relationship Id="rId33" Type="http://schemas.openxmlformats.org/officeDocument/2006/relationships/hyperlink" Target="http://appsso.eurostat.ec.europa.eu/nui/show.do?dataset=nrg_105a&amp;lang=fr" TargetMode="External"/><Relationship Id="rId38" Type="http://schemas.openxmlformats.org/officeDocument/2006/relationships/hyperlink" Target="http://ec.europa.eu/energy/en/statistics/weekly-oil-bulletin" TargetMode="External"/><Relationship Id="rId46" Type="http://schemas.openxmlformats.org/officeDocument/2006/relationships/hyperlink" Target="http://appsso.eurostat.ec.europa.eu/nui/show.do?dataset=ei_mfrt_m&amp;lang=fr" TargetMode="External"/><Relationship Id="rId2" Type="http://schemas.openxmlformats.org/officeDocument/2006/relationships/customXml" Target="../customXml/item1.xml"/><Relationship Id="rId16" Type="http://schemas.openxmlformats.org/officeDocument/2006/relationships/hyperlink" Target="http://databank.banquemondiale.org/data/views/variableselection/selectvariables.aspx?source=indicateurs-du-d%C3%A9veloppement-dans-le-monde" TargetMode="External"/><Relationship Id="rId20" Type="http://schemas.openxmlformats.org/officeDocument/2006/relationships/hyperlink" Target="http://www.nationmaster.com/country-info/stats/Economy/Inequality/GINI-index" TargetMode="External"/><Relationship Id="rId29" Type="http://schemas.openxmlformats.org/officeDocument/2006/relationships/hyperlink" Target="https://www.entsoe.eu/publications/statistics/yearly-statistics-and-adequacy-retrospect/Pages/default.aspx" TargetMode="External"/><Relationship Id="rId41" Type="http://schemas.openxmlformats.org/officeDocument/2006/relationships/hyperlink" Target="http://databank.banquemondiale.org/data/views/variableselection/selectvariables.aspx?source=indicateurs-du-d%C3%A9veloppement-dans-le-monde"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appsso.eurostat.ec.europa.eu/nui/show.do?dataset=ext_lt_intratrd&amp;lang=fr" TargetMode="External"/><Relationship Id="rId32" Type="http://schemas.openxmlformats.org/officeDocument/2006/relationships/hyperlink" Target="http://www.tsp-data-portal.org/Historical-Electricity-Generation-Statistics" TargetMode="External"/><Relationship Id="rId37" Type="http://schemas.openxmlformats.org/officeDocument/2006/relationships/hyperlink" Target="http://appsso.eurostat.ec.europa.eu/nui/show.do?dataset=nrg_pc_202&amp;lang=fr" TargetMode="External"/><Relationship Id="rId40" Type="http://schemas.openxmlformats.org/officeDocument/2006/relationships/hyperlink" Target="http://www.tsp-data-portal.org/Historical-GHG-emissions-by-Sector" TargetMode="External"/><Relationship Id="rId45" Type="http://schemas.openxmlformats.org/officeDocument/2006/relationships/hyperlink" Target="http://ec.europa.eu/eurostat/statistics-explained/index.php/Thematic_glossaries" TargetMode="External"/><Relationship Id="rId5" Type="http://schemas.microsoft.com/office/2007/relationships/stylesWithEffects" Target="stylesWithEffects.xml"/><Relationship Id="rId15" Type="http://schemas.openxmlformats.org/officeDocument/2006/relationships/hyperlink" Target="http://www.tsp-data-portal.org/" TargetMode="External"/><Relationship Id="rId23" Type="http://schemas.openxmlformats.org/officeDocument/2006/relationships/hyperlink" Target="http://appsso.eurostat.ec.europa.eu/nui/show.do?dataset=gov_10dd_edpt1&amp;lang=fr" TargetMode="External"/><Relationship Id="rId28" Type="http://schemas.openxmlformats.org/officeDocument/2006/relationships/hyperlink" Target="http://appsso.eurostat.ec.europa.eu/nui/show.do?dataset=nrg_105a&amp;lang=fr" TargetMode="External"/><Relationship Id="rId36" Type="http://schemas.openxmlformats.org/officeDocument/2006/relationships/hyperlink" Target="http://www.bp.com/en/global/corporate/about-bp/energy-economics/statistical-review-of-world-energy.html" TargetMode="External"/><Relationship Id="rId49"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appsso.eurostat.ec.europa.eu/nui/show.do?dataset=ilc_di12&amp;lang=fr" TargetMode="External"/><Relationship Id="rId31" Type="http://schemas.openxmlformats.org/officeDocument/2006/relationships/hyperlink" Target="http://www.tsp-data-portal.org/Historical-Electricity-Capacity-Statistics" TargetMode="External"/><Relationship Id="rId44" Type="http://schemas.openxmlformats.org/officeDocument/2006/relationships/hyperlink" Target="http://ec.europa.eu/eurostat/statistics-explained/index.php/Thematic_glossaries/fr"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atabank.banquemondiale.org/data/reports.aspx?source=indicateurs-du-d%C3%A9veloppement-dans-le-monde" TargetMode="External"/><Relationship Id="rId22" Type="http://schemas.openxmlformats.org/officeDocument/2006/relationships/hyperlink" Target="http://appsso.eurostat.ec.europa.eu/nui/show.do?dataset=gov_10a_main&amp;lang=fr" TargetMode="External"/><Relationship Id="rId27" Type="http://schemas.openxmlformats.org/officeDocument/2006/relationships/hyperlink" Target="http://appsso.eurostat.ec.europa.eu/nui/show.do?dataset=nrg_100a&amp;lang=fr" TargetMode="External"/><Relationship Id="rId30" Type="http://schemas.openxmlformats.org/officeDocument/2006/relationships/hyperlink" Target="http://www.tsp-data-portal.org/Energy-Consumption-per-Capita" TargetMode="External"/><Relationship Id="rId35" Type="http://schemas.openxmlformats.org/officeDocument/2006/relationships/hyperlink" Target="http://appsso.eurostat.ec.europa.eu/nui/show.do?dataset=nrg_pc_205&amp;lang=fr" TargetMode="External"/><Relationship Id="rId43" Type="http://schemas.openxmlformats.org/officeDocument/2006/relationships/image" Target="media/image4.png"/><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tgm/table.do?tab=table&amp;init=1&amp;plugin=1&amp;pcode=tsdec360&amp;language=fr" TargetMode="External"/><Relationship Id="rId13" Type="http://schemas.openxmlformats.org/officeDocument/2006/relationships/hyperlink" Target="http://databank.banquemondiale.org/data/reports.aspx?source=indicateurs-du-d%C3%A9veloppement-dans-le-monde" TargetMode="External"/><Relationship Id="rId3" Type="http://schemas.openxmlformats.org/officeDocument/2006/relationships/hyperlink" Target="http://www.undp.org/content/undp/fr/home/librarypage/hdr/" TargetMode="External"/><Relationship Id="rId7" Type="http://schemas.openxmlformats.org/officeDocument/2006/relationships/hyperlink" Target="http://www.tsp-data-portal.org/Energy-Intensity-of-GDP" TargetMode="External"/><Relationship Id="rId12" Type="http://schemas.openxmlformats.org/officeDocument/2006/relationships/hyperlink" Target="http://donnees.banquemondiale.org/indicateur/EP.PMP.DESL.CD/" TargetMode="External"/><Relationship Id="rId2" Type="http://schemas.openxmlformats.org/officeDocument/2006/relationships/hyperlink" Target="http://appsso.eurostat.ec.europa.eu/nui/show.do?dataset=demo_gind&amp;lang=fr" TargetMode="External"/><Relationship Id="rId16" Type="http://schemas.openxmlformats.org/officeDocument/2006/relationships/hyperlink" Target="http://www.tsp-data-portal.org/Carbon-Intensity-of-GDP" TargetMode="External"/><Relationship Id="rId1" Type="http://schemas.openxmlformats.org/officeDocument/2006/relationships/hyperlink" Target="http://appsso.eurostat.ec.europa.eu/nui/show.do?dataset=demo_gind&amp;lang=fr" TargetMode="External"/><Relationship Id="rId6" Type="http://schemas.openxmlformats.org/officeDocument/2006/relationships/hyperlink" Target="http://www.rte-france.com/sites/default/files/bilan_electrique_2014.pdf" TargetMode="External"/><Relationship Id="rId11" Type="http://schemas.openxmlformats.org/officeDocument/2006/relationships/hyperlink" Target="http://donnees.banquemondiale.org/indicateur/EP.PMP.SGAS.CD" TargetMode="External"/><Relationship Id="rId5" Type="http://schemas.openxmlformats.org/officeDocument/2006/relationships/hyperlink" Target="http://www.developpement-durable.gouv.fr/Chiffres-cles-de-l-energie-Edition,42287.html" TargetMode="External"/><Relationship Id="rId15" Type="http://schemas.openxmlformats.org/officeDocument/2006/relationships/hyperlink" Target="http://ec.europa.eu/eurostat/tgm/table.do?tab=table&amp;init=1&amp;plugin=1&amp;pcode=t2020_rd300&amp;language=fr" TargetMode="External"/><Relationship Id="rId10" Type="http://schemas.openxmlformats.org/officeDocument/2006/relationships/hyperlink" Target="http://www.manicore.com/~pascalrene/documentation/petrole/reserve_charbon.html" TargetMode="External"/><Relationship Id="rId4" Type="http://schemas.openxmlformats.org/officeDocument/2006/relationships/hyperlink" Target="http://appsso.eurostat.ec.europa.eu/nui/show.do?dataset=nrg_110a&amp;lang=fr" TargetMode="External"/><Relationship Id="rId9" Type="http://schemas.openxmlformats.org/officeDocument/2006/relationships/hyperlink" Target="http://appsso.eurostat.ec.europa.eu/nui/show.do?dataset=nrg_pc_204_h&amp;lang=fr" TargetMode="External"/><Relationship Id="rId14" Type="http://schemas.openxmlformats.org/officeDocument/2006/relationships/hyperlink" Target="http://www.tsp-data-portal.org/CO2-Emissions-per-Capi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A8BA-5D4A-496D-A402-D115DEFC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5036</Words>
  <Characters>27702</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Cédric Ringenbach</dc:creator>
  <cp:lastModifiedBy>ASUS</cp:lastModifiedBy>
  <cp:revision>49</cp:revision>
  <cp:lastPrinted>2015-07-30T15:38:00Z</cp:lastPrinted>
  <dcterms:created xsi:type="dcterms:W3CDTF">2015-09-07T18:09:00Z</dcterms:created>
  <dcterms:modified xsi:type="dcterms:W3CDTF">2015-09-13T21:01:00Z</dcterms:modified>
</cp:coreProperties>
</file>