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B8" w:rsidRPr="00B40EB8" w:rsidRDefault="00B40EB8" w:rsidP="00B40EB8">
      <w:pPr>
        <w:spacing w:after="0" w:line="240" w:lineRule="auto"/>
        <w:jc w:val="center"/>
        <w:rPr>
          <w:rFonts w:ascii="Times New Roman" w:eastAsia="Times New Roman" w:hAnsi="Times New Roman" w:cs="Times New Roman"/>
          <w:b/>
          <w:sz w:val="28"/>
          <w:szCs w:val="24"/>
          <w:lang w:eastAsia="fr-FR"/>
        </w:rPr>
      </w:pPr>
      <w:r w:rsidRPr="00B40EB8">
        <w:rPr>
          <w:rFonts w:ascii="Times New Roman" w:eastAsia="Times New Roman" w:hAnsi="Times New Roman" w:cs="Times New Roman"/>
          <w:b/>
          <w:sz w:val="28"/>
          <w:szCs w:val="24"/>
          <w:lang w:eastAsia="fr-FR"/>
        </w:rPr>
        <w:t>Synthèse du « </w:t>
      </w:r>
      <w:proofErr w:type="spellStart"/>
      <w:r w:rsidRPr="00B40EB8">
        <w:rPr>
          <w:rFonts w:ascii="Times New Roman" w:eastAsia="Times New Roman" w:hAnsi="Times New Roman" w:cs="Times New Roman"/>
          <w:b/>
          <w:sz w:val="28"/>
          <w:szCs w:val="24"/>
          <w:lang w:eastAsia="fr-FR"/>
        </w:rPr>
        <w:t>Draft</w:t>
      </w:r>
      <w:proofErr w:type="spellEnd"/>
      <w:r w:rsidRPr="00B40EB8">
        <w:rPr>
          <w:rFonts w:ascii="Times New Roman" w:eastAsia="Times New Roman" w:hAnsi="Times New Roman" w:cs="Times New Roman"/>
          <w:b/>
          <w:sz w:val="28"/>
          <w:szCs w:val="24"/>
          <w:lang w:eastAsia="fr-FR"/>
        </w:rPr>
        <w:t xml:space="preserve"> UN report on a 1.5°C global </w:t>
      </w:r>
      <w:proofErr w:type="spellStart"/>
      <w:r w:rsidRPr="00B40EB8">
        <w:rPr>
          <w:rFonts w:ascii="Times New Roman" w:eastAsia="Times New Roman" w:hAnsi="Times New Roman" w:cs="Times New Roman"/>
          <w:b/>
          <w:sz w:val="28"/>
          <w:szCs w:val="24"/>
          <w:lang w:eastAsia="fr-FR"/>
        </w:rPr>
        <w:t>warming</w:t>
      </w:r>
      <w:proofErr w:type="spellEnd"/>
      <w:r w:rsidRPr="00B40EB8">
        <w:rPr>
          <w:rFonts w:ascii="Times New Roman" w:eastAsia="Times New Roman" w:hAnsi="Times New Roman" w:cs="Times New Roman"/>
          <w:b/>
          <w:sz w:val="28"/>
          <w:szCs w:val="24"/>
          <w:lang w:eastAsia="fr-FR"/>
        </w:rPr>
        <w:t xml:space="preserve"> </w:t>
      </w:r>
      <w:proofErr w:type="spellStart"/>
      <w:r w:rsidRPr="00B40EB8">
        <w:rPr>
          <w:rFonts w:ascii="Times New Roman" w:eastAsia="Times New Roman" w:hAnsi="Times New Roman" w:cs="Times New Roman"/>
          <w:b/>
          <w:sz w:val="28"/>
          <w:szCs w:val="24"/>
          <w:lang w:eastAsia="fr-FR"/>
        </w:rPr>
        <w:t>limit</w:t>
      </w:r>
      <w:proofErr w:type="spellEnd"/>
      <w:r w:rsidRPr="00B40EB8">
        <w:rPr>
          <w:rFonts w:ascii="Times New Roman" w:eastAsia="Times New Roman" w:hAnsi="Times New Roman" w:cs="Times New Roman"/>
          <w:b/>
          <w:sz w:val="28"/>
          <w:szCs w:val="24"/>
          <w:lang w:eastAsia="fr-FR"/>
        </w:rPr>
        <w:t> »</w:t>
      </w:r>
    </w:p>
    <w:p w:rsidR="00B40EB8" w:rsidRDefault="00B40EB8" w:rsidP="00B40EB8">
      <w:pPr>
        <w:spacing w:after="0" w:line="240" w:lineRule="auto"/>
        <w:rPr>
          <w:rFonts w:ascii="Times New Roman" w:eastAsia="Times New Roman" w:hAnsi="Times New Roman" w:cs="Times New Roman"/>
          <w:sz w:val="24"/>
          <w:szCs w:val="24"/>
          <w:lang w:eastAsia="fr-FR"/>
        </w:rPr>
      </w:pPr>
    </w:p>
    <w:p w:rsidR="00B40EB8" w:rsidRDefault="00B40EB8" w:rsidP="00B40EB8">
      <w:pPr>
        <w:spacing w:after="0" w:line="240" w:lineRule="auto"/>
        <w:rPr>
          <w:rFonts w:ascii="Times New Roman" w:eastAsia="Times New Roman" w:hAnsi="Times New Roman" w:cs="Times New Roman"/>
          <w:sz w:val="24"/>
          <w:szCs w:val="24"/>
          <w:lang w:eastAsia="fr-FR"/>
        </w:rPr>
      </w:pP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Nota</w:t>
      </w:r>
      <w:r w:rsidR="00554712">
        <w:rPr>
          <w:rFonts w:ascii="Times New Roman" w:eastAsia="Times New Roman" w:hAnsi="Times New Roman" w:cs="Times New Roman"/>
          <w:sz w:val="24"/>
          <w:szCs w:val="24"/>
          <w:lang w:eastAsia="fr-FR"/>
        </w:rPr>
        <w:t xml:space="preserve"> </w:t>
      </w:r>
      <w:bookmarkStart w:id="0" w:name="_GoBack"/>
      <w:bookmarkEnd w:id="0"/>
      <w:r w:rsidRPr="00B40EB8">
        <w:rPr>
          <w:rFonts w:ascii="Times New Roman" w:eastAsia="Times New Roman" w:hAnsi="Times New Roman" w:cs="Times New Roman"/>
          <w:sz w:val="24"/>
          <w:szCs w:val="24"/>
          <w:lang w:eastAsia="fr-FR"/>
        </w:rPr>
        <w:t>: les auteurs insistent sur le fait qu'il s'agit d'un document de travail. Celui-ci ne peut donc être cité et nous devrons attendre le document définitif avant de pouvoir l'utiliser (graphiques notamment).</w:t>
      </w:r>
    </w:p>
    <w:p w:rsidR="00B40EB8" w:rsidRPr="00E32612" w:rsidRDefault="00E32612" w:rsidP="00B40EB8">
      <w:pPr>
        <w:spacing w:after="240" w:line="240" w:lineRule="auto"/>
        <w:rPr>
          <w:rFonts w:ascii="Times New Roman" w:eastAsia="Times New Roman" w:hAnsi="Times New Roman" w:cs="Times New Roman"/>
          <w:sz w:val="24"/>
          <w:szCs w:val="24"/>
          <w:lang w:eastAsia="fr-FR"/>
        </w:rPr>
      </w:pPr>
      <w:r w:rsidRPr="00E32612">
        <w:rPr>
          <w:rFonts w:ascii="Times New Roman" w:eastAsia="Times New Roman" w:hAnsi="Times New Roman" w:cs="Times New Roman"/>
          <w:sz w:val="24"/>
          <w:szCs w:val="24"/>
          <w:lang w:eastAsia="fr-FR"/>
        </w:rPr>
        <w:t>Source :</w:t>
      </w:r>
      <w:r>
        <w:rPr>
          <w:rFonts w:ascii="Times New Roman" w:eastAsia="Times New Roman" w:hAnsi="Times New Roman" w:cs="Times New Roman"/>
          <w:sz w:val="24"/>
          <w:szCs w:val="24"/>
          <w:lang w:eastAsia="fr-FR"/>
        </w:rPr>
        <w:t xml:space="preserve"> IPCC </w:t>
      </w:r>
      <w:proofErr w:type="spellStart"/>
      <w:r>
        <w:rPr>
          <w:rFonts w:ascii="Times New Roman" w:eastAsia="Times New Roman" w:hAnsi="Times New Roman" w:cs="Times New Roman"/>
          <w:sz w:val="24"/>
          <w:szCs w:val="24"/>
          <w:lang w:eastAsia="fr-FR"/>
        </w:rPr>
        <w:t>special</w:t>
      </w:r>
      <w:proofErr w:type="spellEnd"/>
      <w:r>
        <w:rPr>
          <w:rFonts w:ascii="Times New Roman" w:eastAsia="Times New Roman" w:hAnsi="Times New Roman" w:cs="Times New Roman"/>
          <w:sz w:val="24"/>
          <w:szCs w:val="24"/>
          <w:lang w:eastAsia="fr-FR"/>
        </w:rPr>
        <w:t xml:space="preserve"> report on 1.5°C </w:t>
      </w:r>
      <w:proofErr w:type="spellStart"/>
      <w:r>
        <w:rPr>
          <w:rFonts w:ascii="Times New Roman" w:eastAsia="Times New Roman" w:hAnsi="Times New Roman" w:cs="Times New Roman"/>
          <w:sz w:val="24"/>
          <w:szCs w:val="24"/>
          <w:lang w:eastAsia="fr-FR"/>
        </w:rPr>
        <w:t>draft</w:t>
      </w:r>
      <w:proofErr w:type="spellEnd"/>
    </w:p>
    <w:p w:rsidR="00B40EB8" w:rsidRDefault="00B40EB8" w:rsidP="00B40EB8">
      <w:pPr>
        <w:spacing w:after="24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b/>
          <w:sz w:val="24"/>
          <w:szCs w:val="24"/>
          <w:u w:val="single"/>
          <w:lang w:eastAsia="fr-FR"/>
        </w:rPr>
        <w:t>Intro :</w:t>
      </w:r>
      <w:r w:rsidRPr="00B40EB8">
        <w:rPr>
          <w:rFonts w:ascii="Times New Roman" w:eastAsia="Times New Roman" w:hAnsi="Times New Roman" w:cs="Times New Roman"/>
          <w:sz w:val="24"/>
          <w:szCs w:val="24"/>
          <w:lang w:eastAsia="fr-FR"/>
        </w:rPr>
        <w:t xml:space="preserve"> Le document s'attarde finalement assez peu sur ce qu'il convient de faire pour limiter la trajectoire à 1.5°C. Ce sont les scénarios qu</w:t>
      </w:r>
      <w:r w:rsidR="00E32612">
        <w:rPr>
          <w:rFonts w:ascii="Times New Roman" w:eastAsia="Times New Roman" w:hAnsi="Times New Roman" w:cs="Times New Roman"/>
          <w:sz w:val="24"/>
          <w:szCs w:val="24"/>
          <w:lang w:eastAsia="fr-FR"/>
        </w:rPr>
        <w:t>i existent déjà qui sont repris</w:t>
      </w:r>
      <w:r w:rsidRPr="00B40EB8">
        <w:rPr>
          <w:rFonts w:ascii="Times New Roman" w:eastAsia="Times New Roman" w:hAnsi="Times New Roman" w:cs="Times New Roman"/>
          <w:sz w:val="24"/>
          <w:szCs w:val="24"/>
          <w:lang w:eastAsia="fr-FR"/>
        </w:rPr>
        <w:t xml:space="preserve"> en soulignant la nécessité de les accélérer pour tenir cet objectif qualifié d'ambitieux (66% de "chances" de ne pas le tenir). Il y a toutefois quelques chiffres intéressants (trajectoire de l'intensité Carbone) et une donnée sûrement clef mais que je ne sais pas interpréter quant au prix du carbone (je suis intéressé par votre retour à ce sujet).</w:t>
      </w:r>
    </w:p>
    <w:p w:rsidR="00B40EB8" w:rsidRDefault="00B40EB8" w:rsidP="00B40EB8">
      <w:pPr>
        <w:spacing w:after="24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br/>
      </w:r>
      <w:r w:rsidRPr="00B40EB8">
        <w:rPr>
          <w:rFonts w:ascii="Times New Roman" w:eastAsia="Times New Roman" w:hAnsi="Times New Roman" w:cs="Times New Roman"/>
          <w:b/>
          <w:sz w:val="24"/>
          <w:szCs w:val="24"/>
          <w:u w:val="single"/>
          <w:lang w:eastAsia="fr-FR"/>
        </w:rPr>
        <w:t>Constat:</w:t>
      </w:r>
      <w:r w:rsidRPr="00B40EB8">
        <w:rPr>
          <w:rFonts w:ascii="Times New Roman" w:eastAsia="Times New Roman" w:hAnsi="Times New Roman" w:cs="Times New Roman"/>
          <w:sz w:val="24"/>
          <w:szCs w:val="24"/>
          <w:lang w:eastAsia="fr-FR"/>
        </w:rPr>
        <w:t xml:space="preserve"> nous sommes en 2017 à +1°C en moyenne</w:t>
      </w:r>
      <w:r w:rsidR="00E32612">
        <w:rPr>
          <w:rFonts w:ascii="Times New Roman" w:eastAsia="Times New Roman" w:hAnsi="Times New Roman" w:cs="Times New Roman"/>
          <w:sz w:val="24"/>
          <w:szCs w:val="24"/>
          <w:lang w:eastAsia="fr-FR"/>
        </w:rPr>
        <w:t xml:space="preserve"> vs ère préindustrielle</w:t>
      </w:r>
      <w:r w:rsidRPr="00B40EB8">
        <w:rPr>
          <w:rFonts w:ascii="Times New Roman" w:eastAsia="Times New Roman" w:hAnsi="Times New Roman" w:cs="Times New Roman"/>
          <w:sz w:val="24"/>
          <w:szCs w:val="24"/>
          <w:lang w:eastAsia="fr-FR"/>
        </w:rPr>
        <w:t>, et le +1.5 sera atteint à l'horizon 2040 au rythme actuel de nos émissions (+0.17°C par décade).</w:t>
      </w:r>
      <w:r w:rsidRPr="00B40EB8">
        <w:rPr>
          <w:rFonts w:ascii="Times New Roman" w:eastAsia="Times New Roman" w:hAnsi="Times New Roman" w:cs="Times New Roman"/>
          <w:sz w:val="24"/>
          <w:szCs w:val="24"/>
          <w:lang w:eastAsia="fr-FR"/>
        </w:rPr>
        <w:br/>
      </w:r>
      <w:r w:rsidR="00E32612">
        <w:rPr>
          <w:rFonts w:ascii="Times New Roman" w:eastAsia="Times New Roman" w:hAnsi="Times New Roman" w:cs="Times New Roman"/>
          <w:sz w:val="24"/>
          <w:szCs w:val="24"/>
          <w:lang w:eastAsia="fr-FR"/>
        </w:rPr>
        <w:t>C</w:t>
      </w:r>
      <w:r w:rsidRPr="00B40EB8">
        <w:rPr>
          <w:rFonts w:ascii="Times New Roman" w:eastAsia="Times New Roman" w:hAnsi="Times New Roman" w:cs="Times New Roman"/>
          <w:sz w:val="24"/>
          <w:szCs w:val="24"/>
          <w:lang w:eastAsia="fr-FR"/>
        </w:rPr>
        <w:t>eci est une moyenne à l'échelle de la planète, certaines régions connaissent et connaîtront des écarts jusqu'à un facteur de 3 par rapport à cette hausse moyenne du globe.</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b/>
          <w:sz w:val="24"/>
          <w:szCs w:val="24"/>
          <w:u w:val="single"/>
          <w:lang w:eastAsia="fr-FR"/>
        </w:rPr>
        <w:t>Conséquences:</w:t>
      </w:r>
      <w:r w:rsidRPr="00B40EB8">
        <w:rPr>
          <w:rFonts w:ascii="Times New Roman" w:eastAsia="Times New Roman" w:hAnsi="Times New Roman" w:cs="Times New Roman"/>
          <w:sz w:val="24"/>
          <w:szCs w:val="24"/>
          <w:lang w:eastAsia="fr-FR"/>
        </w:rPr>
        <w:t xml:space="preserve"> peu de chiffres</w:t>
      </w:r>
      <w:r w:rsidR="00E32612">
        <w:rPr>
          <w:rFonts w:ascii="Times New Roman" w:eastAsia="Times New Roman" w:hAnsi="Times New Roman" w:cs="Times New Roman"/>
          <w:sz w:val="24"/>
          <w:szCs w:val="24"/>
          <w:lang w:eastAsia="fr-FR"/>
        </w:rPr>
        <w:t xml:space="preserve"> dans ce rapport</w:t>
      </w:r>
      <w:r w:rsidRPr="00B40EB8">
        <w:rPr>
          <w:rFonts w:ascii="Times New Roman" w:eastAsia="Times New Roman" w:hAnsi="Times New Roman" w:cs="Times New Roman"/>
          <w:sz w:val="24"/>
          <w:szCs w:val="24"/>
          <w:lang w:eastAsia="fr-FR"/>
        </w:rPr>
        <w:t>, mais des impacts identifiés par régions selon que nous serons à +1.5 ou +2°C:</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 Canicules plus sévères, surtout en Amérique du nord (centre et ouest), Europe (centrale et sud), Asie centrale et de l'ouest, zone Med, sud de l'Afrique</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 Stress hydrique (sécheresse et / ou inondations): Asie, Amérique du nord, Europe, zone Med (il est quand même indiqué un delta de 50% du stress hydrique entre les scénarios 1.5 et 2°C)</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 Des cyclones plus fréquents et plus intenses (remarque: 1ère fois que je vois un lien net établi entre réchauffement climatique et cyclones)</w:t>
      </w:r>
    </w:p>
    <w:p w:rsidR="00B40EB8" w:rsidRPr="00B40EB8" w:rsidRDefault="00B40EB8" w:rsidP="00B40EB8">
      <w:pPr>
        <w:spacing w:after="24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 Hausse du niveau des mers plus marqué (cité: 0.1 mètre d'ici 2100) et hausse de l’acidification</w:t>
      </w:r>
      <w:r w:rsidRPr="00B40EB8">
        <w:rPr>
          <w:rFonts w:ascii="Times New Roman" w:eastAsia="Times New Roman" w:hAnsi="Times New Roman" w:cs="Times New Roman"/>
          <w:sz w:val="24"/>
          <w:szCs w:val="24"/>
          <w:lang w:eastAsia="fr-FR"/>
        </w:rPr>
        <w:br/>
      </w:r>
      <w:r w:rsidRPr="00B40EB8">
        <w:rPr>
          <w:rFonts w:ascii="Times New Roman" w:eastAsia="Times New Roman" w:hAnsi="Times New Roman" w:cs="Times New Roman"/>
          <w:sz w:val="24"/>
          <w:szCs w:val="24"/>
          <w:lang w:eastAsia="fr-FR"/>
        </w:rPr>
        <w:lastRenderedPageBreak/>
        <w:br/>
      </w:r>
      <w:r w:rsidRPr="00B40EB8">
        <w:rPr>
          <w:rFonts w:ascii="Times New Roman" w:eastAsia="Times New Roman" w:hAnsi="Times New Roman" w:cs="Times New Roman"/>
          <w:noProof/>
          <w:sz w:val="24"/>
          <w:szCs w:val="24"/>
          <w:lang w:eastAsia="fr-FR"/>
        </w:rPr>
        <w:drawing>
          <wp:inline distT="0" distB="0" distL="0" distR="0">
            <wp:extent cx="4587240" cy="35267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94444" cy="3532258"/>
                    </a:xfrm>
                    <a:prstGeom prst="rect">
                      <a:avLst/>
                    </a:prstGeom>
                    <a:noFill/>
                    <a:ln w="9525">
                      <a:noFill/>
                      <a:miter lim="800000"/>
                      <a:headEnd/>
                      <a:tailEnd/>
                    </a:ln>
                  </pic:spPr>
                </pic:pic>
              </a:graphicData>
            </a:graphic>
          </wp:inline>
        </w:drawing>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highlight w:val="yellow"/>
          <w:lang w:eastAsia="fr-FR"/>
        </w:rPr>
        <w:t>Le rapport s'attarde également sur nos capacités d'adaptation en fonction des scénarios (actuel, 2040 soit +1.5 °C, 2 et 4°C): le graphique ci-dessous est la meilleure des synthèses à ce sujet.</w:t>
      </w:r>
    </w:p>
    <w:p w:rsidR="00B40EB8" w:rsidRPr="00B40EB8" w:rsidRDefault="00B40EB8" w:rsidP="00B40EB8">
      <w:pPr>
        <w:spacing w:after="240" w:line="240" w:lineRule="auto"/>
        <w:jc w:val="center"/>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lastRenderedPageBreak/>
        <w:br/>
      </w:r>
      <w:r w:rsidRPr="00B40EB8">
        <w:rPr>
          <w:rFonts w:ascii="Times New Roman" w:eastAsia="Times New Roman" w:hAnsi="Times New Roman" w:cs="Times New Roman"/>
          <w:noProof/>
          <w:sz w:val="24"/>
          <w:szCs w:val="24"/>
          <w:lang w:eastAsia="fr-FR"/>
        </w:rPr>
        <w:drawing>
          <wp:inline distT="0" distB="0" distL="0" distR="0">
            <wp:extent cx="4992799" cy="5678701"/>
            <wp:effectExtent l="361950" t="0" r="34120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5400000">
                      <a:off x="0" y="0"/>
                      <a:ext cx="4991147" cy="5676822"/>
                    </a:xfrm>
                    <a:prstGeom prst="rect">
                      <a:avLst/>
                    </a:prstGeom>
                    <a:noFill/>
                    <a:ln w="9525">
                      <a:noFill/>
                      <a:miter lim="800000"/>
                      <a:headEnd/>
                      <a:tailEnd/>
                    </a:ln>
                  </pic:spPr>
                </pic:pic>
              </a:graphicData>
            </a:graphic>
          </wp:inline>
        </w:drawing>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b/>
          <w:sz w:val="24"/>
          <w:szCs w:val="24"/>
          <w:u w:val="single"/>
          <w:lang w:eastAsia="fr-FR"/>
        </w:rPr>
        <w:t>Émissions:</w:t>
      </w:r>
      <w:r w:rsidRPr="00B40EB8">
        <w:rPr>
          <w:rFonts w:ascii="Times New Roman" w:eastAsia="Times New Roman" w:hAnsi="Times New Roman" w:cs="Times New Roman"/>
          <w:sz w:val="24"/>
          <w:szCs w:val="24"/>
          <w:lang w:eastAsia="fr-FR"/>
        </w:rPr>
        <w:t xml:space="preserve"> </w:t>
      </w:r>
      <w:r w:rsidRPr="00B40EB8">
        <w:rPr>
          <w:rFonts w:ascii="Times New Roman" w:eastAsia="Times New Roman" w:hAnsi="Times New Roman" w:cs="Times New Roman"/>
          <w:sz w:val="24"/>
          <w:szCs w:val="24"/>
          <w:highlight w:val="yellow"/>
          <w:lang w:eastAsia="fr-FR"/>
        </w:rPr>
        <w:t>Notre budget carbone pour tenir 1.5 °C est de 580 GtCO2 (fourchette 490-640). Au rythme actuel de nos émissions, cela représente 12 à 16 années.</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 xml:space="preserve">A noter que le </w:t>
      </w:r>
      <w:r w:rsidR="00554712">
        <w:rPr>
          <w:rFonts w:ascii="Times New Roman" w:eastAsia="Times New Roman" w:hAnsi="Times New Roman" w:cs="Times New Roman"/>
          <w:sz w:val="24"/>
          <w:szCs w:val="24"/>
          <w:lang w:eastAsia="fr-FR"/>
        </w:rPr>
        <w:t>m</w:t>
      </w:r>
      <w:r w:rsidRPr="00B40EB8">
        <w:rPr>
          <w:rFonts w:ascii="Times New Roman" w:eastAsia="Times New Roman" w:hAnsi="Times New Roman" w:cs="Times New Roman"/>
          <w:sz w:val="24"/>
          <w:szCs w:val="24"/>
          <w:lang w:eastAsia="fr-FR"/>
        </w:rPr>
        <w:t>éthane et les aérosols sont également cités.</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La proposition des auteurs consiste donc à accélérer les pistes déjà retenues pour le scénario 2°C, avec notamment:</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Afforestation</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Biomasse avec capture et séquestration du Carbone (</w:t>
      </w:r>
      <w:proofErr w:type="spellStart"/>
      <w:r w:rsidRPr="00B40EB8">
        <w:rPr>
          <w:rFonts w:ascii="Times New Roman" w:eastAsia="Times New Roman" w:hAnsi="Times New Roman" w:cs="Times New Roman"/>
          <w:sz w:val="24"/>
          <w:szCs w:val="24"/>
          <w:highlight w:val="yellow"/>
          <w:lang w:eastAsia="fr-FR"/>
        </w:rPr>
        <w:t>Biomass</w:t>
      </w:r>
      <w:proofErr w:type="spellEnd"/>
      <w:r w:rsidRPr="00B40EB8">
        <w:rPr>
          <w:rFonts w:ascii="Times New Roman" w:eastAsia="Times New Roman" w:hAnsi="Times New Roman" w:cs="Times New Roman"/>
          <w:sz w:val="24"/>
          <w:szCs w:val="24"/>
          <w:highlight w:val="yellow"/>
          <w:lang w:eastAsia="fr-FR"/>
        </w:rPr>
        <w:t xml:space="preserve"> </w:t>
      </w:r>
      <w:proofErr w:type="spellStart"/>
      <w:r w:rsidRPr="00B40EB8">
        <w:rPr>
          <w:rFonts w:ascii="Times New Roman" w:eastAsia="Times New Roman" w:hAnsi="Times New Roman" w:cs="Times New Roman"/>
          <w:sz w:val="24"/>
          <w:szCs w:val="24"/>
          <w:highlight w:val="yellow"/>
          <w:lang w:eastAsia="fr-FR"/>
        </w:rPr>
        <w:t>Energy</w:t>
      </w:r>
      <w:proofErr w:type="spellEnd"/>
      <w:r w:rsidRPr="00B40EB8">
        <w:rPr>
          <w:rFonts w:ascii="Times New Roman" w:eastAsia="Times New Roman" w:hAnsi="Times New Roman" w:cs="Times New Roman"/>
          <w:sz w:val="24"/>
          <w:szCs w:val="24"/>
          <w:highlight w:val="yellow"/>
          <w:lang w:eastAsia="fr-FR"/>
        </w:rPr>
        <w:t xml:space="preserve"> </w:t>
      </w:r>
      <w:proofErr w:type="spellStart"/>
      <w:r w:rsidRPr="00B40EB8">
        <w:rPr>
          <w:rFonts w:ascii="Times New Roman" w:eastAsia="Times New Roman" w:hAnsi="Times New Roman" w:cs="Times New Roman"/>
          <w:sz w:val="24"/>
          <w:szCs w:val="24"/>
          <w:highlight w:val="yellow"/>
          <w:lang w:eastAsia="fr-FR"/>
        </w:rPr>
        <w:t>with</w:t>
      </w:r>
      <w:proofErr w:type="spellEnd"/>
      <w:r w:rsidRPr="00B40EB8">
        <w:rPr>
          <w:rFonts w:ascii="Times New Roman" w:eastAsia="Times New Roman" w:hAnsi="Times New Roman" w:cs="Times New Roman"/>
          <w:sz w:val="24"/>
          <w:szCs w:val="24"/>
          <w:highlight w:val="yellow"/>
          <w:lang w:eastAsia="fr-FR"/>
        </w:rPr>
        <w:t xml:space="preserve"> </w:t>
      </w:r>
      <w:proofErr w:type="spellStart"/>
      <w:r w:rsidRPr="00B40EB8">
        <w:rPr>
          <w:rFonts w:ascii="Times New Roman" w:eastAsia="Times New Roman" w:hAnsi="Times New Roman" w:cs="Times New Roman"/>
          <w:sz w:val="24"/>
          <w:szCs w:val="24"/>
          <w:highlight w:val="yellow"/>
          <w:lang w:eastAsia="fr-FR"/>
        </w:rPr>
        <w:t>Carbon</w:t>
      </w:r>
      <w:proofErr w:type="spellEnd"/>
      <w:r w:rsidRPr="00B40EB8">
        <w:rPr>
          <w:rFonts w:ascii="Times New Roman" w:eastAsia="Times New Roman" w:hAnsi="Times New Roman" w:cs="Times New Roman"/>
          <w:sz w:val="24"/>
          <w:szCs w:val="24"/>
          <w:highlight w:val="yellow"/>
          <w:lang w:eastAsia="fr-FR"/>
        </w:rPr>
        <w:t xml:space="preserve"> Capture &amp; Storage - BECCS)</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xml:space="preserve">- Électrification rapide de l'énergie finale utilisée (à hauteur des 2/3), couplée à une baisse rapide de l'intensité carbone afin d'atteindre une électricité totalement </w:t>
      </w:r>
      <w:proofErr w:type="spellStart"/>
      <w:r w:rsidRPr="00B40EB8">
        <w:rPr>
          <w:rFonts w:ascii="Times New Roman" w:eastAsia="Times New Roman" w:hAnsi="Times New Roman" w:cs="Times New Roman"/>
          <w:sz w:val="24"/>
          <w:szCs w:val="24"/>
          <w:highlight w:val="yellow"/>
          <w:lang w:eastAsia="fr-FR"/>
        </w:rPr>
        <w:t>décarbonée</w:t>
      </w:r>
      <w:proofErr w:type="spellEnd"/>
      <w:r w:rsidRPr="00B40EB8">
        <w:rPr>
          <w:rFonts w:ascii="Times New Roman" w:eastAsia="Times New Roman" w:hAnsi="Times New Roman" w:cs="Times New Roman"/>
          <w:sz w:val="24"/>
          <w:szCs w:val="24"/>
          <w:highlight w:val="yellow"/>
          <w:lang w:eastAsia="fr-FR"/>
        </w:rPr>
        <w:t xml:space="preserve"> d'ici 2050</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Cette baisse du contenu carbone signifie:</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- 1/3 d'électricité (monde) à base de renouvelable et nucléaire d'ici 2030</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- 2/3 d'électricité 'monde) à base de renouvelable et nucléaire d'ici 2050</w:t>
      </w:r>
    </w:p>
    <w:p w:rsidR="00B40EB8" w:rsidRPr="00B40EB8" w:rsidRDefault="00B40EB8" w:rsidP="00B40EB8">
      <w:pPr>
        <w:spacing w:after="0" w:line="240" w:lineRule="auto"/>
        <w:rPr>
          <w:rFonts w:ascii="Times New Roman" w:eastAsia="Times New Roman" w:hAnsi="Times New Roman" w:cs="Times New Roman"/>
          <w:sz w:val="24"/>
          <w:szCs w:val="24"/>
          <w:highlight w:val="yellow"/>
          <w:lang w:eastAsia="fr-FR"/>
        </w:rPr>
      </w:pPr>
      <w:r w:rsidRPr="00B40EB8">
        <w:rPr>
          <w:rFonts w:ascii="Times New Roman" w:eastAsia="Times New Roman" w:hAnsi="Times New Roman" w:cs="Times New Roman"/>
          <w:sz w:val="24"/>
          <w:szCs w:val="24"/>
          <w:highlight w:val="yellow"/>
          <w:lang w:eastAsia="fr-FR"/>
        </w:rPr>
        <w:t>- Un déclin annuel de l'ordre de 4 à 5% pour le charbon (0 charbon en 2050, ou alors avec du CCS) et un léger déclin du pétrole</w:t>
      </w:r>
    </w:p>
    <w:p w:rsidR="00B40EB8" w:rsidRPr="001846F8" w:rsidRDefault="00B40EB8" w:rsidP="00B40EB8">
      <w:pPr>
        <w:spacing w:after="240" w:line="240" w:lineRule="auto"/>
        <w:rPr>
          <w:rFonts w:ascii="Times New Roman" w:eastAsia="Times New Roman" w:hAnsi="Times New Roman" w:cs="Times New Roman"/>
          <w:sz w:val="24"/>
          <w:szCs w:val="24"/>
          <w:u w:val="single"/>
          <w:lang w:eastAsia="fr-FR"/>
        </w:rPr>
      </w:pPr>
      <w:r w:rsidRPr="00B40EB8">
        <w:rPr>
          <w:rFonts w:ascii="Times New Roman" w:eastAsia="Times New Roman" w:hAnsi="Times New Roman" w:cs="Times New Roman"/>
          <w:sz w:val="24"/>
          <w:szCs w:val="24"/>
          <w:highlight w:val="yellow"/>
          <w:u w:val="single"/>
          <w:lang w:eastAsia="fr-FR"/>
        </w:rPr>
        <w:lastRenderedPageBreak/>
        <w:t>- La nécessité de mettre en place un vrai prix du Carbone avec un prix * 3 à 7 vs scénario 2°C "!!!" (</w:t>
      </w:r>
      <w:proofErr w:type="gramStart"/>
      <w:r w:rsidRPr="00B40EB8">
        <w:rPr>
          <w:rFonts w:ascii="Times New Roman" w:eastAsia="Times New Roman" w:hAnsi="Times New Roman" w:cs="Times New Roman"/>
          <w:sz w:val="24"/>
          <w:szCs w:val="24"/>
          <w:highlight w:val="yellow"/>
          <w:u w:val="single"/>
          <w:lang w:eastAsia="fr-FR"/>
        </w:rPr>
        <w:t>je</w:t>
      </w:r>
      <w:proofErr w:type="gramEnd"/>
      <w:r w:rsidRPr="00B40EB8">
        <w:rPr>
          <w:rFonts w:ascii="Times New Roman" w:eastAsia="Times New Roman" w:hAnsi="Times New Roman" w:cs="Times New Roman"/>
          <w:sz w:val="24"/>
          <w:szCs w:val="24"/>
          <w:highlight w:val="yellow"/>
          <w:u w:val="single"/>
          <w:lang w:eastAsia="fr-FR"/>
        </w:rPr>
        <w:t xml:space="preserve"> ne maîtrise pas bien ce sujet: ci-dessous le paragraphe concerné)</w:t>
      </w:r>
      <w:r w:rsidRPr="00B40EB8">
        <w:rPr>
          <w:rFonts w:ascii="Times New Roman" w:eastAsia="Times New Roman" w:hAnsi="Times New Roman" w:cs="Times New Roman"/>
          <w:sz w:val="24"/>
          <w:szCs w:val="24"/>
          <w:u w:val="single"/>
          <w:lang w:eastAsia="fr-FR"/>
        </w:rPr>
        <w:br/>
      </w:r>
    </w:p>
    <w:p w:rsidR="00B40EB8" w:rsidRPr="001846F8" w:rsidRDefault="00B40EB8" w:rsidP="00B40EB8">
      <w:pPr>
        <w:spacing w:after="240" w:line="240" w:lineRule="auto"/>
        <w:rPr>
          <w:rFonts w:ascii="Times New Roman" w:eastAsia="Times New Roman" w:hAnsi="Times New Roman" w:cs="Times New Roman"/>
          <w:b/>
          <w:i/>
          <w:sz w:val="24"/>
          <w:szCs w:val="24"/>
          <w:lang w:eastAsia="fr-FR"/>
        </w:rPr>
      </w:pPr>
      <w:r w:rsidRPr="001846F8">
        <w:rPr>
          <w:rFonts w:ascii="Times New Roman" w:eastAsia="Times New Roman" w:hAnsi="Times New Roman" w:cs="Times New Roman"/>
          <w:b/>
          <w:i/>
          <w:sz w:val="24"/>
          <w:szCs w:val="24"/>
          <w:highlight w:val="yellow"/>
          <w:lang w:eastAsia="fr-FR"/>
        </w:rPr>
        <w:t xml:space="preserve">A </w:t>
      </w:r>
      <w:proofErr w:type="spellStart"/>
      <w:r w:rsidRPr="001846F8">
        <w:rPr>
          <w:rFonts w:ascii="Times New Roman" w:eastAsia="Times New Roman" w:hAnsi="Times New Roman" w:cs="Times New Roman"/>
          <w:b/>
          <w:i/>
          <w:sz w:val="24"/>
          <w:szCs w:val="24"/>
          <w:highlight w:val="yellow"/>
          <w:lang w:eastAsia="fr-FR"/>
        </w:rPr>
        <w:t>broad</w:t>
      </w:r>
      <w:proofErr w:type="spellEnd"/>
      <w:r w:rsidRPr="001846F8">
        <w:rPr>
          <w:rFonts w:ascii="Times New Roman" w:eastAsia="Times New Roman" w:hAnsi="Times New Roman" w:cs="Times New Roman"/>
          <w:b/>
          <w:i/>
          <w:sz w:val="24"/>
          <w:szCs w:val="24"/>
          <w:highlight w:val="yellow"/>
          <w:lang w:eastAsia="fr-FR"/>
        </w:rPr>
        <w:t xml:space="preserve"> portfolio of </w:t>
      </w:r>
      <w:proofErr w:type="spellStart"/>
      <w:r w:rsidRPr="001846F8">
        <w:rPr>
          <w:rFonts w:ascii="Times New Roman" w:eastAsia="Times New Roman" w:hAnsi="Times New Roman" w:cs="Times New Roman"/>
          <w:b/>
          <w:i/>
          <w:sz w:val="24"/>
          <w:szCs w:val="24"/>
          <w:highlight w:val="yellow"/>
          <w:lang w:eastAsia="fr-FR"/>
        </w:rPr>
        <w:t>different</w:t>
      </w:r>
      <w:proofErr w:type="spellEnd"/>
      <w:r w:rsidRPr="001846F8">
        <w:rPr>
          <w:rFonts w:ascii="Times New Roman" w:eastAsia="Times New Roman" w:hAnsi="Times New Roman" w:cs="Times New Roman"/>
          <w:b/>
          <w:i/>
          <w:sz w:val="24"/>
          <w:szCs w:val="24"/>
          <w:highlight w:val="yellow"/>
          <w:lang w:eastAsia="fr-FR"/>
        </w:rPr>
        <w:t xml:space="preserve"> mitigation </w:t>
      </w:r>
      <w:proofErr w:type="spellStart"/>
      <w:r w:rsidRPr="001846F8">
        <w:rPr>
          <w:rFonts w:ascii="Times New Roman" w:eastAsia="Times New Roman" w:hAnsi="Times New Roman" w:cs="Times New Roman"/>
          <w:b/>
          <w:i/>
          <w:sz w:val="24"/>
          <w:szCs w:val="24"/>
          <w:highlight w:val="yellow"/>
          <w:lang w:eastAsia="fr-FR"/>
        </w:rPr>
        <w:t>policy</w:t>
      </w:r>
      <w:proofErr w:type="spellEnd"/>
      <w:r w:rsidRPr="001846F8">
        <w:rPr>
          <w:rFonts w:ascii="Times New Roman" w:eastAsia="Times New Roman" w:hAnsi="Times New Roman" w:cs="Times New Roman"/>
          <w:b/>
          <w:i/>
          <w:sz w:val="24"/>
          <w:szCs w:val="24"/>
          <w:highlight w:val="yellow"/>
          <w:lang w:eastAsia="fr-FR"/>
        </w:rPr>
        <w:t xml:space="preserve"> options, </w:t>
      </w:r>
      <w:proofErr w:type="spellStart"/>
      <w:r w:rsidRPr="001846F8">
        <w:rPr>
          <w:rFonts w:ascii="Times New Roman" w:eastAsia="Times New Roman" w:hAnsi="Times New Roman" w:cs="Times New Roman"/>
          <w:b/>
          <w:i/>
          <w:sz w:val="24"/>
          <w:szCs w:val="24"/>
          <w:highlight w:val="yellow"/>
          <w:lang w:eastAsia="fr-FR"/>
        </w:rPr>
        <w:t>including</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carbon</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pricing</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mechanismsand</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regulation</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would</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be</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necessary</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in</w:t>
      </w:r>
      <w:proofErr w:type="spellEnd"/>
      <w:r w:rsidRPr="001846F8">
        <w:rPr>
          <w:rFonts w:ascii="Times New Roman" w:eastAsia="Times New Roman" w:hAnsi="Times New Roman" w:cs="Times New Roman"/>
          <w:b/>
          <w:i/>
          <w:sz w:val="24"/>
          <w:szCs w:val="24"/>
          <w:highlight w:val="yellow"/>
          <w:lang w:eastAsia="fr-FR"/>
        </w:rPr>
        <w:t xml:space="preserve"> 1.5°C </w:t>
      </w:r>
      <w:proofErr w:type="spellStart"/>
      <w:r w:rsidRPr="001846F8">
        <w:rPr>
          <w:rFonts w:ascii="Times New Roman" w:eastAsia="Times New Roman" w:hAnsi="Times New Roman" w:cs="Times New Roman"/>
          <w:b/>
          <w:i/>
          <w:sz w:val="24"/>
          <w:szCs w:val="24"/>
          <w:highlight w:val="yellow"/>
          <w:lang w:eastAsia="fr-FR"/>
        </w:rPr>
        <w:t>pathways</w:t>
      </w:r>
      <w:proofErr w:type="spellEnd"/>
      <w:r w:rsidRPr="001846F8">
        <w:rPr>
          <w:rFonts w:ascii="Times New Roman" w:eastAsia="Times New Roman" w:hAnsi="Times New Roman" w:cs="Times New Roman"/>
          <w:b/>
          <w:i/>
          <w:sz w:val="24"/>
          <w:szCs w:val="24"/>
          <w:highlight w:val="yellow"/>
          <w:lang w:eastAsia="fr-FR"/>
        </w:rPr>
        <w:t xml:space="preserve"> to </w:t>
      </w:r>
      <w:proofErr w:type="spellStart"/>
      <w:r w:rsidRPr="001846F8">
        <w:rPr>
          <w:rFonts w:ascii="Times New Roman" w:eastAsia="Times New Roman" w:hAnsi="Times New Roman" w:cs="Times New Roman"/>
          <w:b/>
          <w:i/>
          <w:sz w:val="24"/>
          <w:szCs w:val="24"/>
          <w:highlight w:val="yellow"/>
          <w:lang w:eastAsia="fr-FR"/>
        </w:rPr>
        <w:t>achieve</w:t>
      </w:r>
      <w:proofErr w:type="spellEnd"/>
      <w:r w:rsidRPr="001846F8">
        <w:rPr>
          <w:rFonts w:ascii="Times New Roman" w:eastAsia="Times New Roman" w:hAnsi="Times New Roman" w:cs="Times New Roman"/>
          <w:b/>
          <w:i/>
          <w:sz w:val="24"/>
          <w:szCs w:val="24"/>
          <w:highlight w:val="yellow"/>
          <w:lang w:eastAsia="fr-FR"/>
        </w:rPr>
        <w:t xml:space="preserve"> the </w:t>
      </w:r>
      <w:proofErr w:type="spellStart"/>
      <w:r w:rsidRPr="001846F8">
        <w:rPr>
          <w:rFonts w:ascii="Times New Roman" w:eastAsia="Times New Roman" w:hAnsi="Times New Roman" w:cs="Times New Roman"/>
          <w:b/>
          <w:i/>
          <w:sz w:val="24"/>
          <w:szCs w:val="24"/>
          <w:highlight w:val="yellow"/>
          <w:lang w:eastAsia="fr-FR"/>
        </w:rPr>
        <w:t>most</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cost</w:t>
      </w:r>
      <w:proofErr w:type="spellEnd"/>
      <w:r w:rsidRPr="001846F8">
        <w:rPr>
          <w:rFonts w:ascii="Times New Roman" w:eastAsia="Times New Roman" w:hAnsi="Times New Roman" w:cs="Times New Roman"/>
          <w:b/>
          <w:i/>
          <w:sz w:val="24"/>
          <w:szCs w:val="24"/>
          <w:highlight w:val="yellow"/>
          <w:lang w:eastAsia="fr-FR"/>
        </w:rPr>
        <w:t>-effective</w:t>
      </w:r>
      <w:r w:rsidR="00554712">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emissions</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reductions</w:t>
      </w:r>
      <w:proofErr w:type="spellEnd"/>
      <w:r w:rsidRPr="001846F8">
        <w:rPr>
          <w:rFonts w:ascii="Times New Roman" w:eastAsia="Times New Roman" w:hAnsi="Times New Roman" w:cs="Times New Roman"/>
          <w:b/>
          <w:i/>
          <w:sz w:val="24"/>
          <w:szCs w:val="24"/>
          <w:highlight w:val="yellow"/>
          <w:lang w:eastAsia="fr-FR"/>
        </w:rPr>
        <w:t xml:space="preserve"> (high confidence). </w:t>
      </w:r>
      <w:proofErr w:type="spellStart"/>
      <w:r w:rsidRPr="001846F8">
        <w:rPr>
          <w:rFonts w:ascii="Times New Roman" w:eastAsia="Times New Roman" w:hAnsi="Times New Roman" w:cs="Times New Roman"/>
          <w:b/>
          <w:i/>
          <w:sz w:val="24"/>
          <w:szCs w:val="24"/>
          <w:highlight w:val="yellow"/>
          <w:lang w:eastAsia="fr-FR"/>
        </w:rPr>
        <w:t>Reduction</w:t>
      </w:r>
      <w:proofErr w:type="spellEnd"/>
      <w:r w:rsidRPr="001846F8">
        <w:rPr>
          <w:rFonts w:ascii="Times New Roman" w:eastAsia="Times New Roman" w:hAnsi="Times New Roman" w:cs="Times New Roman"/>
          <w:b/>
          <w:i/>
          <w:sz w:val="24"/>
          <w:szCs w:val="24"/>
          <w:highlight w:val="yellow"/>
          <w:lang w:eastAsia="fr-FR"/>
        </w:rPr>
        <w:t xml:space="preserve"> in </w:t>
      </w:r>
      <w:proofErr w:type="spellStart"/>
      <w:r w:rsidRPr="001846F8">
        <w:rPr>
          <w:rFonts w:ascii="Times New Roman" w:eastAsia="Times New Roman" w:hAnsi="Times New Roman" w:cs="Times New Roman"/>
          <w:b/>
          <w:i/>
          <w:sz w:val="24"/>
          <w:szCs w:val="24"/>
          <w:highlight w:val="yellow"/>
          <w:lang w:eastAsia="fr-FR"/>
        </w:rPr>
        <w:t>energy</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demand</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can</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also</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be</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achieved</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through</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behaviour</w:t>
      </w:r>
      <w:proofErr w:type="spellEnd"/>
      <w:r w:rsidRPr="001846F8">
        <w:rPr>
          <w:rFonts w:ascii="Times New Roman" w:eastAsia="Times New Roman" w:hAnsi="Times New Roman" w:cs="Times New Roman"/>
          <w:b/>
          <w:i/>
          <w:sz w:val="24"/>
          <w:szCs w:val="24"/>
          <w:highlight w:val="yellow"/>
          <w:lang w:eastAsia="fr-FR"/>
        </w:rPr>
        <w:t xml:space="preserve"> change. </w:t>
      </w:r>
      <w:proofErr w:type="spellStart"/>
      <w:r w:rsidRPr="001846F8">
        <w:rPr>
          <w:rFonts w:ascii="Times New Roman" w:eastAsia="Times New Roman" w:hAnsi="Times New Roman" w:cs="Times New Roman"/>
          <w:b/>
          <w:i/>
          <w:sz w:val="24"/>
          <w:szCs w:val="24"/>
          <w:highlight w:val="yellow"/>
          <w:lang w:eastAsia="fr-FR"/>
        </w:rPr>
        <w:t>Discounted</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carbon</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prices</w:t>
      </w:r>
      <w:proofErr w:type="spellEnd"/>
      <w:r w:rsidRPr="001846F8">
        <w:rPr>
          <w:rFonts w:ascii="Times New Roman" w:eastAsia="Times New Roman" w:hAnsi="Times New Roman" w:cs="Times New Roman"/>
          <w:b/>
          <w:i/>
          <w:sz w:val="24"/>
          <w:szCs w:val="24"/>
          <w:highlight w:val="yellow"/>
          <w:lang w:eastAsia="fr-FR"/>
        </w:rPr>
        <w:t xml:space="preserve"> for </w:t>
      </w:r>
      <w:proofErr w:type="spellStart"/>
      <w:r w:rsidRPr="001846F8">
        <w:rPr>
          <w:rFonts w:ascii="Times New Roman" w:eastAsia="Times New Roman" w:hAnsi="Times New Roman" w:cs="Times New Roman"/>
          <w:b/>
          <w:i/>
          <w:sz w:val="24"/>
          <w:szCs w:val="24"/>
          <w:highlight w:val="yellow"/>
          <w:lang w:eastAsia="fr-FR"/>
        </w:rPr>
        <w:t>limiting</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warming</w:t>
      </w:r>
      <w:proofErr w:type="spellEnd"/>
      <w:r w:rsidRPr="001846F8">
        <w:rPr>
          <w:rFonts w:ascii="Times New Roman" w:eastAsia="Times New Roman" w:hAnsi="Times New Roman" w:cs="Times New Roman"/>
          <w:b/>
          <w:i/>
          <w:sz w:val="24"/>
          <w:szCs w:val="24"/>
          <w:highlight w:val="yellow"/>
          <w:lang w:eastAsia="fr-FR"/>
        </w:rPr>
        <w:t xml:space="preserve"> to 1.5°C are </w:t>
      </w:r>
      <w:proofErr w:type="spellStart"/>
      <w:r w:rsidRPr="001846F8">
        <w:rPr>
          <w:rFonts w:ascii="Times New Roman" w:eastAsia="Times New Roman" w:hAnsi="Times New Roman" w:cs="Times New Roman"/>
          <w:b/>
          <w:i/>
          <w:sz w:val="24"/>
          <w:szCs w:val="24"/>
          <w:highlight w:val="yellow"/>
          <w:lang w:eastAsia="fr-FR"/>
        </w:rPr>
        <w:t>three</w:t>
      </w:r>
      <w:proofErr w:type="spellEnd"/>
      <w:r w:rsidRPr="001846F8">
        <w:rPr>
          <w:rFonts w:ascii="Times New Roman" w:eastAsia="Times New Roman" w:hAnsi="Times New Roman" w:cs="Times New Roman"/>
          <w:b/>
          <w:i/>
          <w:sz w:val="24"/>
          <w:szCs w:val="24"/>
          <w:highlight w:val="yellow"/>
          <w:lang w:eastAsia="fr-FR"/>
        </w:rPr>
        <w:t xml:space="preserve"> to </w:t>
      </w:r>
      <w:proofErr w:type="spellStart"/>
      <w:r w:rsidRPr="001846F8">
        <w:rPr>
          <w:rFonts w:ascii="Times New Roman" w:eastAsia="Times New Roman" w:hAnsi="Times New Roman" w:cs="Times New Roman"/>
          <w:b/>
          <w:i/>
          <w:sz w:val="24"/>
          <w:szCs w:val="24"/>
          <w:highlight w:val="yellow"/>
          <w:lang w:eastAsia="fr-FR"/>
        </w:rPr>
        <w:t>seven</w:t>
      </w:r>
      <w:proofErr w:type="spellEnd"/>
      <w:r w:rsidRPr="001846F8">
        <w:rPr>
          <w:rFonts w:ascii="Times New Roman" w:eastAsia="Times New Roman" w:hAnsi="Times New Roman" w:cs="Times New Roman"/>
          <w:b/>
          <w:i/>
          <w:sz w:val="24"/>
          <w:szCs w:val="24"/>
          <w:highlight w:val="yellow"/>
          <w:lang w:eastAsia="fr-FR"/>
        </w:rPr>
        <w:t xml:space="preserve"> times </w:t>
      </w:r>
      <w:proofErr w:type="spellStart"/>
      <w:r w:rsidRPr="001846F8">
        <w:rPr>
          <w:rFonts w:ascii="Times New Roman" w:eastAsia="Times New Roman" w:hAnsi="Times New Roman" w:cs="Times New Roman"/>
          <w:b/>
          <w:i/>
          <w:sz w:val="24"/>
          <w:szCs w:val="24"/>
          <w:highlight w:val="yellow"/>
          <w:lang w:eastAsia="fr-FR"/>
        </w:rPr>
        <w:t>higher</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compared</w:t>
      </w:r>
      <w:proofErr w:type="spellEnd"/>
      <w:r w:rsidRPr="001846F8">
        <w:rPr>
          <w:rFonts w:ascii="Times New Roman" w:eastAsia="Times New Roman" w:hAnsi="Times New Roman" w:cs="Times New Roman"/>
          <w:b/>
          <w:i/>
          <w:sz w:val="24"/>
          <w:szCs w:val="24"/>
          <w:highlight w:val="yellow"/>
          <w:lang w:eastAsia="fr-FR"/>
        </w:rPr>
        <w:t xml:space="preserve"> to 2°C, </w:t>
      </w:r>
      <w:proofErr w:type="spellStart"/>
      <w:r w:rsidRPr="001846F8">
        <w:rPr>
          <w:rFonts w:ascii="Times New Roman" w:eastAsia="Times New Roman" w:hAnsi="Times New Roman" w:cs="Times New Roman"/>
          <w:b/>
          <w:i/>
          <w:sz w:val="24"/>
          <w:szCs w:val="24"/>
          <w:highlight w:val="yellow"/>
          <w:lang w:eastAsia="fr-FR"/>
        </w:rPr>
        <w:t>depending</w:t>
      </w:r>
      <w:proofErr w:type="spellEnd"/>
      <w:r w:rsidRPr="001846F8">
        <w:rPr>
          <w:rFonts w:ascii="Times New Roman" w:eastAsia="Times New Roman" w:hAnsi="Times New Roman" w:cs="Times New Roman"/>
          <w:b/>
          <w:i/>
          <w:sz w:val="24"/>
          <w:szCs w:val="24"/>
          <w:highlight w:val="yellow"/>
          <w:lang w:eastAsia="fr-FR"/>
        </w:rPr>
        <w:t xml:space="preserve"> on </w:t>
      </w:r>
      <w:proofErr w:type="spellStart"/>
      <w:r w:rsidRPr="001846F8">
        <w:rPr>
          <w:rFonts w:ascii="Times New Roman" w:eastAsia="Times New Roman" w:hAnsi="Times New Roman" w:cs="Times New Roman"/>
          <w:b/>
          <w:i/>
          <w:sz w:val="24"/>
          <w:szCs w:val="24"/>
          <w:highlight w:val="yellow"/>
          <w:lang w:eastAsia="fr-FR"/>
        </w:rPr>
        <w:t>models</w:t>
      </w:r>
      <w:proofErr w:type="spellEnd"/>
      <w:r w:rsidRPr="001846F8">
        <w:rPr>
          <w:rFonts w:ascii="Times New Roman" w:eastAsia="Times New Roman" w:hAnsi="Times New Roman" w:cs="Times New Roman"/>
          <w:b/>
          <w:i/>
          <w:sz w:val="24"/>
          <w:szCs w:val="24"/>
          <w:highlight w:val="yellow"/>
          <w:lang w:eastAsia="fr-FR"/>
        </w:rPr>
        <w:t xml:space="preserve"> and </w:t>
      </w:r>
      <w:proofErr w:type="spellStart"/>
      <w:r w:rsidRPr="001846F8">
        <w:rPr>
          <w:rFonts w:ascii="Times New Roman" w:eastAsia="Times New Roman" w:hAnsi="Times New Roman" w:cs="Times New Roman"/>
          <w:b/>
          <w:i/>
          <w:sz w:val="24"/>
          <w:szCs w:val="24"/>
          <w:highlight w:val="yellow"/>
          <w:lang w:eastAsia="fr-FR"/>
        </w:rPr>
        <w:t>socioeconomic</w:t>
      </w:r>
      <w:proofErr w:type="spellEnd"/>
      <w:r w:rsidRPr="001846F8">
        <w:rPr>
          <w:rFonts w:ascii="Times New Roman" w:eastAsia="Times New Roman" w:hAnsi="Times New Roman" w:cs="Times New Roman"/>
          <w:b/>
          <w:i/>
          <w:sz w:val="24"/>
          <w:szCs w:val="24"/>
          <w:highlight w:val="yellow"/>
          <w:lang w:eastAsia="fr-FR"/>
        </w:rPr>
        <w:t xml:space="preserve"> </w:t>
      </w:r>
      <w:proofErr w:type="spellStart"/>
      <w:r w:rsidRPr="001846F8">
        <w:rPr>
          <w:rFonts w:ascii="Times New Roman" w:eastAsia="Times New Roman" w:hAnsi="Times New Roman" w:cs="Times New Roman"/>
          <w:b/>
          <w:i/>
          <w:sz w:val="24"/>
          <w:szCs w:val="24"/>
          <w:highlight w:val="yellow"/>
          <w:lang w:eastAsia="fr-FR"/>
        </w:rPr>
        <w:t>assumptions</w:t>
      </w:r>
      <w:proofErr w:type="spellEnd"/>
      <w:r w:rsidRPr="001846F8">
        <w:rPr>
          <w:rFonts w:ascii="Times New Roman" w:eastAsia="Times New Roman" w:hAnsi="Times New Roman" w:cs="Times New Roman"/>
          <w:b/>
          <w:i/>
          <w:sz w:val="24"/>
          <w:szCs w:val="24"/>
          <w:highlight w:val="yellow"/>
          <w:lang w:eastAsia="fr-FR"/>
        </w:rPr>
        <w:t xml:space="preserve"> (medium confidence). {2.5.1, 2.5.2, 4.4.5, 4.4.3}</w:t>
      </w:r>
    </w:p>
    <w:p w:rsidR="00B40EB8" w:rsidRPr="00B40EB8" w:rsidRDefault="00B40EB8" w:rsidP="00B40EB8">
      <w:pPr>
        <w:spacing w:after="240" w:line="240" w:lineRule="auto"/>
        <w:rPr>
          <w:rFonts w:ascii="Times New Roman" w:eastAsia="Times New Roman" w:hAnsi="Times New Roman" w:cs="Times New Roman"/>
          <w:sz w:val="24"/>
          <w:szCs w:val="24"/>
          <w:lang w:eastAsia="fr-FR"/>
        </w:rPr>
      </w:pP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b/>
          <w:sz w:val="24"/>
          <w:szCs w:val="24"/>
          <w:u w:val="single"/>
          <w:lang w:eastAsia="fr-FR"/>
        </w:rPr>
        <w:t>Pour conclure:</w:t>
      </w:r>
      <w:r w:rsidRPr="00B40EB8">
        <w:rPr>
          <w:rFonts w:ascii="Times New Roman" w:eastAsia="Times New Roman" w:hAnsi="Times New Roman" w:cs="Times New Roman"/>
          <w:sz w:val="24"/>
          <w:szCs w:val="24"/>
          <w:lang w:eastAsia="fr-FR"/>
        </w:rPr>
        <w:t xml:space="preserve"> nous devons accélérer les pistes déjà identifiées (baisse du besoin en énergie par habitant couplée à plus de sobriété, moins de viande, économie circulaire,...)</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highlight w:val="yellow"/>
          <w:lang w:eastAsia="fr-FR"/>
        </w:rPr>
        <w:t>Le message est clairement destiné au</w:t>
      </w:r>
      <w:r w:rsidR="00554712">
        <w:rPr>
          <w:rFonts w:ascii="Times New Roman" w:eastAsia="Times New Roman" w:hAnsi="Times New Roman" w:cs="Times New Roman"/>
          <w:sz w:val="24"/>
          <w:szCs w:val="24"/>
          <w:highlight w:val="yellow"/>
          <w:lang w:eastAsia="fr-FR"/>
        </w:rPr>
        <w:t>x</w:t>
      </w:r>
      <w:r w:rsidRPr="00B40EB8">
        <w:rPr>
          <w:rFonts w:ascii="Times New Roman" w:eastAsia="Times New Roman" w:hAnsi="Times New Roman" w:cs="Times New Roman"/>
          <w:sz w:val="24"/>
          <w:szCs w:val="24"/>
          <w:highlight w:val="yellow"/>
          <w:lang w:eastAsia="fr-FR"/>
        </w:rPr>
        <w:t xml:space="preserve"> politiques (modèle sociétal plus sobre</w:t>
      </w:r>
      <w:r w:rsidR="00554712">
        <w:rPr>
          <w:rFonts w:ascii="Times New Roman" w:eastAsia="Times New Roman" w:hAnsi="Times New Roman" w:cs="Times New Roman"/>
          <w:sz w:val="24"/>
          <w:szCs w:val="24"/>
          <w:highlight w:val="yellow"/>
          <w:lang w:eastAsia="fr-FR"/>
        </w:rPr>
        <w:t xml:space="preserve"> </w:t>
      </w:r>
      <w:r w:rsidRPr="00B40EB8">
        <w:rPr>
          <w:rFonts w:ascii="Times New Roman" w:eastAsia="Times New Roman" w:hAnsi="Times New Roman" w:cs="Times New Roman"/>
          <w:sz w:val="24"/>
          <w:szCs w:val="24"/>
          <w:highlight w:val="yellow"/>
          <w:lang w:eastAsia="fr-FR"/>
        </w:rPr>
        <w:t>: la décroissance est en filigrane), avec une mise en garde contre les sirènes de la géo-ingénierie (notamment le contrôle des radiations solaires - SRM) au</w:t>
      </w:r>
      <w:r w:rsidR="00554712">
        <w:rPr>
          <w:rFonts w:ascii="Times New Roman" w:eastAsia="Times New Roman" w:hAnsi="Times New Roman" w:cs="Times New Roman"/>
          <w:sz w:val="24"/>
          <w:szCs w:val="24"/>
          <w:highlight w:val="yellow"/>
          <w:lang w:eastAsia="fr-FR"/>
        </w:rPr>
        <w:t>-</w:t>
      </w:r>
      <w:r w:rsidRPr="00B40EB8">
        <w:rPr>
          <w:rFonts w:ascii="Times New Roman" w:eastAsia="Times New Roman" w:hAnsi="Times New Roman" w:cs="Times New Roman"/>
          <w:sz w:val="24"/>
          <w:szCs w:val="24"/>
          <w:highlight w:val="yellow"/>
          <w:lang w:eastAsia="fr-FR"/>
        </w:rPr>
        <w:t>delà de l'afforestation et du BECCS.</w:t>
      </w:r>
      <w:r w:rsidRPr="00B40EB8">
        <w:rPr>
          <w:rFonts w:ascii="Times New Roman" w:eastAsia="Times New Roman" w:hAnsi="Times New Roman" w:cs="Times New Roman"/>
          <w:sz w:val="24"/>
          <w:szCs w:val="24"/>
          <w:lang w:eastAsia="fr-FR"/>
        </w:rPr>
        <w:br/>
        <w:t>Les auteurs indiquent également les bénéfices collatéraux sur la santé, les pollutions locales ainsi que sur le développement des zones et populations défavorisées (ces dernières étant en 1ère ligne, et les plus durement touchées, par une hausse des T°). La nécessité d'une gouvernance mondiale est donc soulignée, ce qui à nouveau souligne le caractère politique du document.</w:t>
      </w:r>
    </w:p>
    <w:p w:rsidR="00B40EB8" w:rsidRPr="00B40EB8" w:rsidRDefault="00B40EB8" w:rsidP="00B40EB8">
      <w:pPr>
        <w:spacing w:after="0" w:line="240" w:lineRule="auto"/>
        <w:rPr>
          <w:rFonts w:ascii="Times New Roman" w:eastAsia="Times New Roman" w:hAnsi="Times New Roman" w:cs="Times New Roman"/>
          <w:sz w:val="24"/>
          <w:szCs w:val="24"/>
          <w:lang w:eastAsia="fr-FR"/>
        </w:rPr>
      </w:pPr>
      <w:r w:rsidRPr="00B40EB8">
        <w:rPr>
          <w:rFonts w:ascii="Times New Roman" w:eastAsia="Times New Roman" w:hAnsi="Times New Roman" w:cs="Times New Roman"/>
          <w:sz w:val="24"/>
          <w:szCs w:val="24"/>
          <w:lang w:eastAsia="fr-FR"/>
        </w:rPr>
        <w:t>Enfin, la dernière page du rapport est dédiée aux mégalopoles avec quelques pistes (de gouvernance notamment) et comme message d'avertissement que +0,5°C représente 350 millions de personnes supplémentaires exposées aux vagues de chaleurs à l'horizon 2050.</w:t>
      </w:r>
    </w:p>
    <w:p w:rsidR="00980933" w:rsidRDefault="00554712"/>
    <w:sectPr w:rsidR="00980933" w:rsidSect="001D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8"/>
    <w:rsid w:val="001846F8"/>
    <w:rsid w:val="001D55B3"/>
    <w:rsid w:val="00206360"/>
    <w:rsid w:val="00554712"/>
    <w:rsid w:val="00586FA9"/>
    <w:rsid w:val="00766086"/>
    <w:rsid w:val="00B40EB8"/>
    <w:rsid w:val="00E32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FF0C-BA78-4B37-95E7-793EEF5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91986">
      <w:bodyDiv w:val="1"/>
      <w:marLeft w:val="0"/>
      <w:marRight w:val="0"/>
      <w:marTop w:val="0"/>
      <w:marBottom w:val="0"/>
      <w:divBdr>
        <w:top w:val="none" w:sz="0" w:space="0" w:color="auto"/>
        <w:left w:val="none" w:sz="0" w:space="0" w:color="auto"/>
        <w:bottom w:val="none" w:sz="0" w:space="0" w:color="auto"/>
        <w:right w:val="none" w:sz="0" w:space="0" w:color="auto"/>
      </w:divBdr>
      <w:divsChild>
        <w:div w:id="501120259">
          <w:marLeft w:val="0"/>
          <w:marRight w:val="0"/>
          <w:marTop w:val="0"/>
          <w:marBottom w:val="0"/>
          <w:divBdr>
            <w:top w:val="none" w:sz="0" w:space="0" w:color="auto"/>
            <w:left w:val="none" w:sz="0" w:space="0" w:color="auto"/>
            <w:bottom w:val="none" w:sz="0" w:space="0" w:color="auto"/>
            <w:right w:val="none" w:sz="0" w:space="0" w:color="auto"/>
          </w:divBdr>
          <w:divsChild>
            <w:div w:id="669409754">
              <w:marLeft w:val="0"/>
              <w:marRight w:val="0"/>
              <w:marTop w:val="0"/>
              <w:marBottom w:val="0"/>
              <w:divBdr>
                <w:top w:val="none" w:sz="0" w:space="0" w:color="auto"/>
                <w:left w:val="none" w:sz="0" w:space="0" w:color="auto"/>
                <w:bottom w:val="none" w:sz="0" w:space="0" w:color="auto"/>
                <w:right w:val="none" w:sz="0" w:space="0" w:color="auto"/>
              </w:divBdr>
              <w:divsChild>
                <w:div w:id="277614010">
                  <w:marLeft w:val="0"/>
                  <w:marRight w:val="0"/>
                  <w:marTop w:val="0"/>
                  <w:marBottom w:val="0"/>
                  <w:divBdr>
                    <w:top w:val="none" w:sz="0" w:space="0" w:color="auto"/>
                    <w:left w:val="none" w:sz="0" w:space="0" w:color="auto"/>
                    <w:bottom w:val="none" w:sz="0" w:space="0" w:color="auto"/>
                    <w:right w:val="none" w:sz="0" w:space="0" w:color="auto"/>
                  </w:divBdr>
                  <w:divsChild>
                    <w:div w:id="1450969379">
                      <w:marLeft w:val="0"/>
                      <w:marRight w:val="0"/>
                      <w:marTop w:val="0"/>
                      <w:marBottom w:val="0"/>
                      <w:divBdr>
                        <w:top w:val="none" w:sz="0" w:space="0" w:color="auto"/>
                        <w:left w:val="none" w:sz="0" w:space="0" w:color="auto"/>
                        <w:bottom w:val="none" w:sz="0" w:space="0" w:color="auto"/>
                        <w:right w:val="none" w:sz="0" w:space="0" w:color="auto"/>
                      </w:divBdr>
                      <w:divsChild>
                        <w:div w:id="649284972">
                          <w:marLeft w:val="0"/>
                          <w:marRight w:val="0"/>
                          <w:marTop w:val="0"/>
                          <w:marBottom w:val="0"/>
                          <w:divBdr>
                            <w:top w:val="none" w:sz="0" w:space="0" w:color="auto"/>
                            <w:left w:val="none" w:sz="0" w:space="0" w:color="auto"/>
                            <w:bottom w:val="none" w:sz="0" w:space="0" w:color="auto"/>
                            <w:right w:val="none" w:sz="0" w:space="0" w:color="auto"/>
                          </w:divBdr>
                          <w:divsChild>
                            <w:div w:id="164829650">
                              <w:marLeft w:val="0"/>
                              <w:marRight w:val="0"/>
                              <w:marTop w:val="0"/>
                              <w:marBottom w:val="0"/>
                              <w:divBdr>
                                <w:top w:val="none" w:sz="0" w:space="0" w:color="auto"/>
                                <w:left w:val="none" w:sz="0" w:space="0" w:color="auto"/>
                                <w:bottom w:val="none" w:sz="0" w:space="0" w:color="auto"/>
                                <w:right w:val="none" w:sz="0" w:space="0" w:color="auto"/>
                              </w:divBdr>
                              <w:divsChild>
                                <w:div w:id="1331367631">
                                  <w:marLeft w:val="0"/>
                                  <w:marRight w:val="0"/>
                                  <w:marTop w:val="0"/>
                                  <w:marBottom w:val="0"/>
                                  <w:divBdr>
                                    <w:top w:val="none" w:sz="0" w:space="0" w:color="auto"/>
                                    <w:left w:val="none" w:sz="0" w:space="0" w:color="auto"/>
                                    <w:bottom w:val="none" w:sz="0" w:space="0" w:color="auto"/>
                                    <w:right w:val="none" w:sz="0" w:space="0" w:color="auto"/>
                                  </w:divBdr>
                                  <w:divsChild>
                                    <w:div w:id="1475638853">
                                      <w:marLeft w:val="0"/>
                                      <w:marRight w:val="0"/>
                                      <w:marTop w:val="0"/>
                                      <w:marBottom w:val="0"/>
                                      <w:divBdr>
                                        <w:top w:val="none" w:sz="0" w:space="0" w:color="auto"/>
                                        <w:left w:val="none" w:sz="0" w:space="0" w:color="auto"/>
                                        <w:bottom w:val="none" w:sz="0" w:space="0" w:color="auto"/>
                                        <w:right w:val="none" w:sz="0" w:space="0" w:color="auto"/>
                                      </w:divBdr>
                                    </w:div>
                                  </w:divsChild>
                                </w:div>
                                <w:div w:id="408696809">
                                  <w:marLeft w:val="0"/>
                                  <w:marRight w:val="0"/>
                                  <w:marTop w:val="0"/>
                                  <w:marBottom w:val="0"/>
                                  <w:divBdr>
                                    <w:top w:val="none" w:sz="0" w:space="0" w:color="auto"/>
                                    <w:left w:val="none" w:sz="0" w:space="0" w:color="auto"/>
                                    <w:bottom w:val="none" w:sz="0" w:space="0" w:color="auto"/>
                                    <w:right w:val="none" w:sz="0" w:space="0" w:color="auto"/>
                                  </w:divBdr>
                                </w:div>
                                <w:div w:id="2042976773">
                                  <w:marLeft w:val="0"/>
                                  <w:marRight w:val="0"/>
                                  <w:marTop w:val="0"/>
                                  <w:marBottom w:val="0"/>
                                  <w:divBdr>
                                    <w:top w:val="none" w:sz="0" w:space="0" w:color="auto"/>
                                    <w:left w:val="none" w:sz="0" w:space="0" w:color="auto"/>
                                    <w:bottom w:val="none" w:sz="0" w:space="0" w:color="auto"/>
                                    <w:right w:val="none" w:sz="0" w:space="0" w:color="auto"/>
                                  </w:divBdr>
                                </w:div>
                                <w:div w:id="602032638">
                                  <w:marLeft w:val="0"/>
                                  <w:marRight w:val="0"/>
                                  <w:marTop w:val="0"/>
                                  <w:marBottom w:val="0"/>
                                  <w:divBdr>
                                    <w:top w:val="none" w:sz="0" w:space="0" w:color="auto"/>
                                    <w:left w:val="none" w:sz="0" w:space="0" w:color="auto"/>
                                    <w:bottom w:val="none" w:sz="0" w:space="0" w:color="auto"/>
                                    <w:right w:val="none" w:sz="0" w:space="0" w:color="auto"/>
                                  </w:divBdr>
                                </w:div>
                                <w:div w:id="10590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2441">
          <w:marLeft w:val="0"/>
          <w:marRight w:val="0"/>
          <w:marTop w:val="0"/>
          <w:marBottom w:val="0"/>
          <w:divBdr>
            <w:top w:val="none" w:sz="0" w:space="0" w:color="auto"/>
            <w:left w:val="none" w:sz="0" w:space="0" w:color="auto"/>
            <w:bottom w:val="none" w:sz="0" w:space="0" w:color="auto"/>
            <w:right w:val="none" w:sz="0" w:space="0" w:color="auto"/>
          </w:divBdr>
        </w:div>
        <w:div w:id="662469696">
          <w:marLeft w:val="0"/>
          <w:marRight w:val="0"/>
          <w:marTop w:val="0"/>
          <w:marBottom w:val="0"/>
          <w:divBdr>
            <w:top w:val="none" w:sz="0" w:space="0" w:color="auto"/>
            <w:left w:val="none" w:sz="0" w:space="0" w:color="auto"/>
            <w:bottom w:val="none" w:sz="0" w:space="0" w:color="auto"/>
            <w:right w:val="none" w:sz="0" w:space="0" w:color="auto"/>
          </w:divBdr>
        </w:div>
        <w:div w:id="1120101999">
          <w:marLeft w:val="0"/>
          <w:marRight w:val="0"/>
          <w:marTop w:val="0"/>
          <w:marBottom w:val="0"/>
          <w:divBdr>
            <w:top w:val="none" w:sz="0" w:space="0" w:color="auto"/>
            <w:left w:val="none" w:sz="0" w:space="0" w:color="auto"/>
            <w:bottom w:val="none" w:sz="0" w:space="0" w:color="auto"/>
            <w:right w:val="none" w:sz="0" w:space="0" w:color="auto"/>
          </w:divBdr>
        </w:div>
        <w:div w:id="1777405905">
          <w:marLeft w:val="0"/>
          <w:marRight w:val="0"/>
          <w:marTop w:val="0"/>
          <w:marBottom w:val="0"/>
          <w:divBdr>
            <w:top w:val="none" w:sz="0" w:space="0" w:color="auto"/>
            <w:left w:val="none" w:sz="0" w:space="0" w:color="auto"/>
            <w:bottom w:val="none" w:sz="0" w:space="0" w:color="auto"/>
            <w:right w:val="none" w:sz="0" w:space="0" w:color="auto"/>
          </w:divBdr>
        </w:div>
        <w:div w:id="1330478133">
          <w:marLeft w:val="0"/>
          <w:marRight w:val="0"/>
          <w:marTop w:val="0"/>
          <w:marBottom w:val="0"/>
          <w:divBdr>
            <w:top w:val="none" w:sz="0" w:space="0" w:color="auto"/>
            <w:left w:val="none" w:sz="0" w:space="0" w:color="auto"/>
            <w:bottom w:val="none" w:sz="0" w:space="0" w:color="auto"/>
            <w:right w:val="none" w:sz="0" w:space="0" w:color="auto"/>
          </w:divBdr>
        </w:div>
        <w:div w:id="493954506">
          <w:marLeft w:val="0"/>
          <w:marRight w:val="0"/>
          <w:marTop w:val="0"/>
          <w:marBottom w:val="0"/>
          <w:divBdr>
            <w:top w:val="none" w:sz="0" w:space="0" w:color="auto"/>
            <w:left w:val="none" w:sz="0" w:space="0" w:color="auto"/>
            <w:bottom w:val="none" w:sz="0" w:space="0" w:color="auto"/>
            <w:right w:val="none" w:sz="0" w:space="0" w:color="auto"/>
          </w:divBdr>
        </w:div>
        <w:div w:id="1182016161">
          <w:marLeft w:val="0"/>
          <w:marRight w:val="0"/>
          <w:marTop w:val="0"/>
          <w:marBottom w:val="0"/>
          <w:divBdr>
            <w:top w:val="none" w:sz="0" w:space="0" w:color="auto"/>
            <w:left w:val="none" w:sz="0" w:space="0" w:color="auto"/>
            <w:bottom w:val="none" w:sz="0" w:space="0" w:color="auto"/>
            <w:right w:val="none" w:sz="0" w:space="0" w:color="auto"/>
          </w:divBdr>
        </w:div>
        <w:div w:id="371999886">
          <w:marLeft w:val="0"/>
          <w:marRight w:val="0"/>
          <w:marTop w:val="0"/>
          <w:marBottom w:val="0"/>
          <w:divBdr>
            <w:top w:val="none" w:sz="0" w:space="0" w:color="auto"/>
            <w:left w:val="none" w:sz="0" w:space="0" w:color="auto"/>
            <w:bottom w:val="none" w:sz="0" w:space="0" w:color="auto"/>
            <w:right w:val="none" w:sz="0" w:space="0" w:color="auto"/>
          </w:divBdr>
        </w:div>
        <w:div w:id="378748875">
          <w:marLeft w:val="0"/>
          <w:marRight w:val="0"/>
          <w:marTop w:val="0"/>
          <w:marBottom w:val="0"/>
          <w:divBdr>
            <w:top w:val="none" w:sz="0" w:space="0" w:color="auto"/>
            <w:left w:val="none" w:sz="0" w:space="0" w:color="auto"/>
            <w:bottom w:val="none" w:sz="0" w:space="0" w:color="auto"/>
            <w:right w:val="none" w:sz="0" w:space="0" w:color="auto"/>
          </w:divBdr>
        </w:div>
        <w:div w:id="2060477160">
          <w:marLeft w:val="0"/>
          <w:marRight w:val="0"/>
          <w:marTop w:val="0"/>
          <w:marBottom w:val="0"/>
          <w:divBdr>
            <w:top w:val="none" w:sz="0" w:space="0" w:color="auto"/>
            <w:left w:val="none" w:sz="0" w:space="0" w:color="auto"/>
            <w:bottom w:val="none" w:sz="0" w:space="0" w:color="auto"/>
            <w:right w:val="none" w:sz="0" w:space="0" w:color="auto"/>
          </w:divBdr>
        </w:div>
        <w:div w:id="23134992">
          <w:marLeft w:val="0"/>
          <w:marRight w:val="0"/>
          <w:marTop w:val="0"/>
          <w:marBottom w:val="0"/>
          <w:divBdr>
            <w:top w:val="none" w:sz="0" w:space="0" w:color="auto"/>
            <w:left w:val="none" w:sz="0" w:space="0" w:color="auto"/>
            <w:bottom w:val="none" w:sz="0" w:space="0" w:color="auto"/>
            <w:right w:val="none" w:sz="0" w:space="0" w:color="auto"/>
          </w:divBdr>
        </w:div>
        <w:div w:id="389231647">
          <w:marLeft w:val="0"/>
          <w:marRight w:val="0"/>
          <w:marTop w:val="0"/>
          <w:marBottom w:val="0"/>
          <w:divBdr>
            <w:top w:val="none" w:sz="0" w:space="0" w:color="auto"/>
            <w:left w:val="none" w:sz="0" w:space="0" w:color="auto"/>
            <w:bottom w:val="none" w:sz="0" w:space="0" w:color="auto"/>
            <w:right w:val="none" w:sz="0" w:space="0" w:color="auto"/>
          </w:divBdr>
        </w:div>
        <w:div w:id="401873210">
          <w:marLeft w:val="0"/>
          <w:marRight w:val="0"/>
          <w:marTop w:val="0"/>
          <w:marBottom w:val="0"/>
          <w:divBdr>
            <w:top w:val="none" w:sz="0" w:space="0" w:color="auto"/>
            <w:left w:val="none" w:sz="0" w:space="0" w:color="auto"/>
            <w:bottom w:val="none" w:sz="0" w:space="0" w:color="auto"/>
            <w:right w:val="none" w:sz="0" w:space="0" w:color="auto"/>
          </w:divBdr>
        </w:div>
        <w:div w:id="1478568631">
          <w:marLeft w:val="0"/>
          <w:marRight w:val="0"/>
          <w:marTop w:val="0"/>
          <w:marBottom w:val="0"/>
          <w:divBdr>
            <w:top w:val="none" w:sz="0" w:space="0" w:color="auto"/>
            <w:left w:val="none" w:sz="0" w:space="0" w:color="auto"/>
            <w:bottom w:val="none" w:sz="0" w:space="0" w:color="auto"/>
            <w:right w:val="none" w:sz="0" w:space="0" w:color="auto"/>
          </w:divBdr>
        </w:div>
        <w:div w:id="813135480">
          <w:marLeft w:val="0"/>
          <w:marRight w:val="0"/>
          <w:marTop w:val="0"/>
          <w:marBottom w:val="0"/>
          <w:divBdr>
            <w:top w:val="none" w:sz="0" w:space="0" w:color="auto"/>
            <w:left w:val="none" w:sz="0" w:space="0" w:color="auto"/>
            <w:bottom w:val="none" w:sz="0" w:space="0" w:color="auto"/>
            <w:right w:val="none" w:sz="0" w:space="0" w:color="auto"/>
          </w:divBdr>
        </w:div>
        <w:div w:id="208660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Jarin</dc:creator>
  <cp:lastModifiedBy>Clémence</cp:lastModifiedBy>
  <cp:revision>2</cp:revision>
  <dcterms:created xsi:type="dcterms:W3CDTF">2018-02-21T11:27:00Z</dcterms:created>
  <dcterms:modified xsi:type="dcterms:W3CDTF">2018-02-21T11:27:00Z</dcterms:modified>
</cp:coreProperties>
</file>